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Arrangements for EYFS Start Dates September 2023</w:t>
      </w:r>
    </w:p>
    <w:p w:rsidR="00000000" w:rsidDel="00000000" w:rsidP="00000000" w:rsidRDefault="00000000" w:rsidRPr="00000000" w14:paraId="00000004">
      <w:pPr>
        <w:jc w:val="center"/>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5">
      <w:pPr>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w:t>
      </w:r>
      <w:r w:rsidDel="00000000" w:rsidR="00000000" w:rsidRPr="00000000">
        <w:rPr>
          <w:rFonts w:ascii="Comic Sans MS" w:cs="Comic Sans MS" w:eastAsia="Comic Sans MS" w:hAnsi="Comic Sans MS"/>
          <w:b w:val="1"/>
          <w:rtl w:val="0"/>
        </w:rPr>
        <w:t xml:space="preserve">Monday 4th September</w:t>
      </w:r>
      <w:r w:rsidDel="00000000" w:rsidR="00000000" w:rsidRPr="00000000">
        <w:rPr>
          <w:rFonts w:ascii="Comic Sans MS" w:cs="Comic Sans MS" w:eastAsia="Comic Sans MS" w:hAnsi="Comic Sans MS"/>
          <w:rtl w:val="0"/>
        </w:rPr>
        <w:t xml:space="preserve">, the school is closed to children. However, the EYFS staff are running an optional drop in visit 3.00 - 4.00 for any children and parents to visit and look around their new rooms</w:t>
      </w:r>
    </w:p>
    <w:p w:rsidR="00000000" w:rsidDel="00000000" w:rsidP="00000000" w:rsidRDefault="00000000" w:rsidRPr="00000000" w14:paraId="00000006">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F2 children</w:t>
      </w:r>
    </w:p>
    <w:p w:rsidR="00000000" w:rsidDel="00000000" w:rsidP="00000000" w:rsidRDefault="00000000" w:rsidRPr="00000000" w14:paraId="00000007">
      <w:pPr>
        <w:rPr>
          <w:rFonts w:ascii="Comic Sans MS" w:cs="Comic Sans MS" w:eastAsia="Comic Sans MS" w:hAnsi="Comic Sans MS"/>
          <w:b w:val="1"/>
          <w:sz w:val="28"/>
          <w:szCs w:val="28"/>
          <w:u w:val="single"/>
        </w:rPr>
      </w:pPr>
      <w:r w:rsidDel="00000000" w:rsidR="00000000" w:rsidRPr="00000000">
        <w:rPr>
          <w:rtl w:val="0"/>
        </w:rPr>
      </w:r>
    </w:p>
    <w:tbl>
      <w:tblPr>
        <w:tblStyle w:val="Table1"/>
        <w:tblW w:w="98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5685"/>
        <w:tblGridChange w:id="0">
          <w:tblGrid>
            <w:gridCol w:w="4125"/>
            <w:gridCol w:w="5685"/>
          </w:tblGrid>
        </w:tblGridChange>
      </w:tblGrid>
      <w:tr>
        <w:trPr>
          <w:cantSplit w:val="0"/>
          <w:tblHeader w:val="0"/>
        </w:trPr>
        <w:tc>
          <w:tcPr/>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Tuesday 5th September 2023</w:t>
            </w:r>
            <w:r w:rsidDel="00000000" w:rsidR="00000000" w:rsidRPr="00000000">
              <w:rPr>
                <w:rtl w:val="0"/>
              </w:rPr>
            </w:r>
          </w:p>
        </w:tc>
        <w:tc>
          <w:tcPr/>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with surname starting A-H</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Start 8.50am</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Collect 11.45am</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Children with surname starting I-Z</w:t>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Start 12.45pm</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Collect 3.20pm</w:t>
            </w:r>
          </w:p>
        </w:tc>
      </w:tr>
      <w:tr>
        <w:trPr>
          <w:cantSplit w:val="0"/>
          <w:tblHeader w:val="0"/>
        </w:trPr>
        <w:tc>
          <w:tcPr/>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Wednesday 6th September 2023</w:t>
            </w:r>
          </w:p>
        </w:tc>
        <w:tc>
          <w:tcPr/>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above</w:t>
            </w:r>
          </w:p>
        </w:tc>
      </w:tr>
      <w:tr>
        <w:trPr>
          <w:cantSplit w:val="0"/>
          <w:tblHeader w:val="0"/>
        </w:trPr>
        <w:tc>
          <w:tcPr/>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Thursday 7th September 2023 onwards</w:t>
            </w:r>
          </w:p>
        </w:tc>
        <w:tc>
          <w:tcPr/>
          <w:p w:rsidR="00000000" w:rsidDel="00000000" w:rsidP="00000000" w:rsidRDefault="00000000" w:rsidRPr="00000000" w14:paraId="0000001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children</w:t>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Start 8.50am</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Collect 3.20pm</w:t>
            </w:r>
          </w:p>
        </w:tc>
      </w:tr>
    </w:tbl>
    <w:p w:rsidR="00000000" w:rsidDel="00000000" w:rsidP="00000000" w:rsidRDefault="00000000" w:rsidRPr="00000000" w14:paraId="0000001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b w:val="1"/>
          <w:u w:val="single"/>
        </w:rPr>
      </w:pPr>
      <w:r w:rsidDel="00000000" w:rsidR="00000000" w:rsidRPr="00000000">
        <w:rPr>
          <w:rFonts w:ascii="Comic Sans MS" w:cs="Comic Sans MS" w:eastAsia="Comic Sans MS" w:hAnsi="Comic Sans MS"/>
          <w:b w:val="1"/>
          <w:u w:val="single"/>
          <w:rtl w:val="0"/>
        </w:rPr>
        <w:t xml:space="preserve">F1 children</w:t>
      </w:r>
    </w:p>
    <w:p w:rsidR="00000000" w:rsidDel="00000000" w:rsidP="00000000" w:rsidRDefault="00000000" w:rsidRPr="00000000" w14:paraId="00000018">
      <w:pPr>
        <w:rPr>
          <w:rFonts w:ascii="Comic Sans MS" w:cs="Comic Sans MS" w:eastAsia="Comic Sans MS" w:hAnsi="Comic Sans MS"/>
          <w:b w:val="1"/>
          <w:sz w:val="28"/>
          <w:szCs w:val="28"/>
          <w:u w:val="single"/>
        </w:rPr>
      </w:pPr>
      <w:r w:rsidDel="00000000" w:rsidR="00000000" w:rsidRPr="00000000">
        <w:rPr>
          <w:rtl w:val="0"/>
        </w:rPr>
      </w:r>
    </w:p>
    <w:tbl>
      <w:tblPr>
        <w:tblStyle w:val="Table2"/>
        <w:tblW w:w="99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5"/>
        <w:gridCol w:w="5820"/>
        <w:tblGridChange w:id="0">
          <w:tblGrid>
            <w:gridCol w:w="4125"/>
            <w:gridCol w:w="5820"/>
          </w:tblGrid>
        </w:tblGridChange>
      </w:tblGrid>
      <w:tr>
        <w:trPr>
          <w:cantSplit w:val="0"/>
          <w:tblHeader w:val="0"/>
        </w:trPr>
        <w:tc>
          <w:tcPr/>
          <w:p w:rsidR="00000000" w:rsidDel="00000000" w:rsidP="00000000" w:rsidRDefault="00000000" w:rsidRPr="00000000" w14:paraId="0000001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WC 4th September 2023</w:t>
            </w:r>
          </w:p>
        </w:tc>
        <w:tc>
          <w:tcPr/>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running a morning session only - start 8.50am</w:t>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Collect 11.45pm</w:t>
            </w:r>
          </w:p>
        </w:tc>
      </w:tr>
      <w:tr>
        <w:trPr>
          <w:cantSplit w:val="0"/>
          <w:tblHeader w:val="0"/>
        </w:trPr>
        <w:tc>
          <w:tcPr/>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WC 11th September 2023</w:t>
            </w:r>
          </w:p>
          <w:p w:rsidR="00000000" w:rsidDel="00000000" w:rsidP="00000000" w:rsidRDefault="00000000" w:rsidRPr="00000000" w14:paraId="0000001D">
            <w:pPr>
              <w:rPr>
                <w:rFonts w:ascii="Comic Sans MS" w:cs="Comic Sans MS" w:eastAsia="Comic Sans MS" w:hAnsi="Comic Sans MS"/>
              </w:rPr>
            </w:pPr>
            <w:r w:rsidDel="00000000" w:rsidR="00000000" w:rsidRPr="00000000">
              <w:rPr>
                <w:rtl w:val="0"/>
              </w:rPr>
            </w:r>
          </w:p>
        </w:tc>
        <w:tc>
          <w:tcPr/>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Adding afternoon sessions for 30 hours users</w:t>
            </w:r>
          </w:p>
        </w:tc>
      </w:tr>
    </w:tbl>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During these initial days, the staff will be settling the children in, establishing routines with them, making baseline assessments and monitoring group dynamics. This information is critical in planning future provision, groupings, support etc. </w:t>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ind w:right="-1014.9212598425191"/>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first few days can be emotional for you and the children. We know it can be hard leaving them at the door, and there can often be tears! However, the quicker we can establish the routines and systems, the better it is for the children - they really do adapt quickly. Therefore we ask you to not be too ‘involved’ with the drop off times - place your trust in the staff and your children. Even if there are tears and upset goodbyes, the children get over it very quickly! If there is an issue we will call you, but other than that, assume they are happy and settled.</w:t>
      </w:r>
    </w:p>
    <w:sectPr>
      <w:headerReference r:id="rId6" w:type="default"/>
      <w:pgSz w:h="16838" w:w="11906" w:orient="portrait"/>
      <w:pgMar w:bottom="1440" w:top="1440" w:left="850.3937007874016"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2254250</wp:posOffset>
          </wp:positionH>
          <wp:positionV relativeFrom="paragraph">
            <wp:posOffset>-309243</wp:posOffset>
          </wp:positionV>
          <wp:extent cx="996950" cy="99695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96950" cy="996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