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 ContentType="application/vnd.ms-powerpoint"/>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3E9659" w14:textId="77777777" w:rsidR="00361834" w:rsidRDefault="00361834">
      <w:pPr>
        <w:jc w:val="center"/>
      </w:pPr>
    </w:p>
    <w:p w14:paraId="291A8DBB" w14:textId="77777777" w:rsidR="00361834" w:rsidRDefault="00A0500F">
      <w:pPr>
        <w:jc w:val="center"/>
      </w:pPr>
      <w:r>
        <w:rPr>
          <w:noProof/>
        </w:rPr>
        <w:drawing>
          <wp:inline distT="0" distB="0" distL="0" distR="0" wp14:anchorId="6C7B8DBD" wp14:editId="5AF9845E">
            <wp:extent cx="1033780" cy="834390"/>
            <wp:effectExtent l="0" t="0" r="0" b="0"/>
            <wp:docPr id="1" name="image1.png" descr="https://lh3.googleusercontent.com/2bwcFPCisJf5_z5ytsYLMxCtSL6BRWnhPDnXhJt7_xlynzTWOx9hPowDBG0AAyN3oqHhsGNDu96rbQujdMNhyG2AGxrMDm7V4LwKQEmbvbY-dnz7KXYVfyCVfM0C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https://lh3.googleusercontent.com/2bwcFPCisJf5_z5ytsYLMxCtSL6BRWnhPDnXhJt7_xlynzTWOx9hPowDBG0AAyN3oqHhsGNDu96rbQujdMNhyG2AGxrMDm7V4LwKQEmbvbY-dnz7KXYVfyCVfM0CoQ"/>
                    <pic:cNvPicPr>
                      <a:picLocks noChangeAspect="1" noChangeArrowheads="1"/>
                    </pic:cNvPicPr>
                  </pic:nvPicPr>
                  <pic:blipFill>
                    <a:blip r:embed="rId6"/>
                    <a:stretch>
                      <a:fillRect/>
                    </a:stretch>
                  </pic:blipFill>
                  <pic:spPr bwMode="auto">
                    <a:xfrm>
                      <a:off x="0" y="0"/>
                      <a:ext cx="1033780" cy="834390"/>
                    </a:xfrm>
                    <a:prstGeom prst="rect">
                      <a:avLst/>
                    </a:prstGeom>
                  </pic:spPr>
                </pic:pic>
              </a:graphicData>
            </a:graphic>
          </wp:inline>
        </w:drawing>
      </w:r>
    </w:p>
    <w:tbl>
      <w:tblPr>
        <w:tblW w:w="10456" w:type="dxa"/>
        <w:tblLook w:val="0400" w:firstRow="0" w:lastRow="0" w:firstColumn="0" w:lastColumn="0" w:noHBand="0" w:noVBand="1"/>
      </w:tblPr>
      <w:tblGrid>
        <w:gridCol w:w="5395"/>
        <w:gridCol w:w="5061"/>
      </w:tblGrid>
      <w:tr w:rsidR="00361834" w14:paraId="1818AEC4" w14:textId="77777777">
        <w:tc>
          <w:tcPr>
            <w:tcW w:w="10455" w:type="dxa"/>
            <w:gridSpan w:val="2"/>
            <w:tcBorders>
              <w:top w:val="single" w:sz="4" w:space="0" w:color="000000"/>
              <w:left w:val="single" w:sz="4" w:space="0" w:color="000000"/>
              <w:bottom w:val="single" w:sz="4" w:space="0" w:color="000000"/>
              <w:right w:val="single" w:sz="4" w:space="0" w:color="000000"/>
            </w:tcBorders>
            <w:shd w:val="clear" w:color="auto" w:fill="D9D9D9"/>
          </w:tcPr>
          <w:p w14:paraId="7ABBF7A7"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361834" w14:paraId="30A3EDD9" w14:textId="77777777">
        <w:tc>
          <w:tcPr>
            <w:tcW w:w="10455" w:type="dxa"/>
            <w:gridSpan w:val="2"/>
            <w:tcBorders>
              <w:top w:val="single" w:sz="4" w:space="0" w:color="000000"/>
              <w:left w:val="single" w:sz="4" w:space="0" w:color="000000"/>
              <w:bottom w:val="single" w:sz="4" w:space="0" w:color="000000"/>
              <w:right w:val="single" w:sz="4" w:space="0" w:color="000000"/>
            </w:tcBorders>
          </w:tcPr>
          <w:p w14:paraId="05F55AAA"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YEAR 4</w:t>
            </w:r>
          </w:p>
        </w:tc>
      </w:tr>
      <w:tr w:rsidR="00361834" w14:paraId="3BB4C7AA" w14:textId="77777777">
        <w:tc>
          <w:tcPr>
            <w:tcW w:w="10455" w:type="dxa"/>
            <w:gridSpan w:val="2"/>
            <w:tcBorders>
              <w:top w:val="single" w:sz="4" w:space="0" w:color="000000"/>
              <w:left w:val="single" w:sz="4" w:space="0" w:color="000000"/>
              <w:bottom w:val="single" w:sz="4" w:space="0" w:color="000000"/>
              <w:right w:val="single" w:sz="4" w:space="0" w:color="000000"/>
            </w:tcBorders>
          </w:tcPr>
          <w:p w14:paraId="1BE85941"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Date- WC 11</w:t>
            </w:r>
            <w:r>
              <w:rPr>
                <w:rFonts w:ascii="Century Gothic" w:eastAsia="Century Gothic" w:hAnsi="Century Gothic" w:cs="Century Gothic"/>
                <w:b/>
                <w:vertAlign w:val="superscript"/>
              </w:rPr>
              <w:t>th</w:t>
            </w:r>
            <w:r>
              <w:rPr>
                <w:rFonts w:ascii="Century Gothic" w:eastAsia="Century Gothic" w:hAnsi="Century Gothic" w:cs="Century Gothic"/>
                <w:b/>
              </w:rPr>
              <w:t xml:space="preserve"> May 2020 </w:t>
            </w:r>
          </w:p>
        </w:tc>
      </w:tr>
      <w:tr w:rsidR="00361834" w14:paraId="50389934" w14:textId="77777777">
        <w:trPr>
          <w:trHeight w:val="870"/>
        </w:trPr>
        <w:tc>
          <w:tcPr>
            <w:tcW w:w="5394" w:type="dxa"/>
            <w:tcBorders>
              <w:top w:val="single" w:sz="4" w:space="0" w:color="000000"/>
              <w:left w:val="single" w:sz="4" w:space="0" w:color="000000"/>
              <w:bottom w:val="single" w:sz="4" w:space="0" w:color="000000"/>
              <w:right w:val="single" w:sz="4" w:space="0" w:color="000000"/>
            </w:tcBorders>
            <w:shd w:val="clear" w:color="auto" w:fill="D9D9D9"/>
          </w:tcPr>
          <w:p w14:paraId="215C8F50"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14:paraId="76F2BFA2"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061" w:type="dxa"/>
            <w:tcBorders>
              <w:top w:val="single" w:sz="4" w:space="0" w:color="000000"/>
              <w:left w:val="single" w:sz="4" w:space="0" w:color="000000"/>
              <w:bottom w:val="single" w:sz="4" w:space="0" w:color="000000"/>
              <w:right w:val="single" w:sz="4" w:space="0" w:color="000000"/>
            </w:tcBorders>
            <w:shd w:val="clear" w:color="auto" w:fill="D9D9D9"/>
          </w:tcPr>
          <w:p w14:paraId="59AEA64E"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1C2EF34D"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361834" w14:paraId="58F4BAA1" w14:textId="77777777">
        <w:tc>
          <w:tcPr>
            <w:tcW w:w="5394" w:type="dxa"/>
            <w:tcBorders>
              <w:top w:val="single" w:sz="4" w:space="0" w:color="000000"/>
              <w:left w:val="single" w:sz="4" w:space="0" w:color="000000"/>
              <w:bottom w:val="single" w:sz="4" w:space="0" w:color="000000"/>
              <w:right w:val="single" w:sz="4" w:space="0" w:color="000000"/>
            </w:tcBorders>
          </w:tcPr>
          <w:p w14:paraId="265A3DA1" w14:textId="77777777" w:rsidR="00361834" w:rsidRDefault="00361834">
            <w:pPr>
              <w:ind w:left="360"/>
              <w:rPr>
                <w:rFonts w:ascii="Century Gothic" w:eastAsia="Century Gothic" w:hAnsi="Century Gothic" w:cs="Century Gothic"/>
                <w:color w:val="000000"/>
              </w:rPr>
            </w:pPr>
          </w:p>
          <w:p w14:paraId="6EFB05E1" w14:textId="77777777" w:rsidR="00361834" w:rsidRDefault="00A0500F">
            <w:pPr>
              <w:numPr>
                <w:ilvl w:val="0"/>
                <w:numId w:val="1"/>
              </w:numPr>
              <w:rPr>
                <w:rFonts w:ascii="Century Gothic" w:eastAsia="Century Gothic" w:hAnsi="Century Gothic" w:cs="Century Gothic"/>
                <w:color w:val="000000"/>
              </w:rPr>
            </w:pPr>
            <w:r>
              <w:rPr>
                <w:rFonts w:ascii="Century Gothic" w:eastAsia="Century Gothic" w:hAnsi="Century Gothic" w:cs="Century Gothic"/>
                <w:color w:val="000000"/>
              </w:rPr>
              <w:t xml:space="preserve">Continue your daily work on Times Tables Rock stars. We have been logging on to see how you are doing. Well done to those children who are improving their scores- keep practising! </w:t>
            </w:r>
          </w:p>
          <w:p w14:paraId="2F1D7204" w14:textId="77777777" w:rsidR="00361834" w:rsidRDefault="00A0500F">
            <w:pPr>
              <w:numPr>
                <w:ilvl w:val="0"/>
                <w:numId w:val="1"/>
              </w:numPr>
              <w:rPr>
                <w:rFonts w:ascii="Century Gothic" w:eastAsia="Century Gothic" w:hAnsi="Century Gothic" w:cs="Century Gothic"/>
                <w:color w:val="000000"/>
              </w:rPr>
            </w:pPr>
            <w:r>
              <w:rPr>
                <w:rFonts w:ascii="Century Gothic" w:eastAsia="Century Gothic" w:hAnsi="Century Gothic" w:cs="Century Gothic"/>
                <w:color w:val="000000"/>
              </w:rPr>
              <w:t xml:space="preserve">Ensure you are completing your daily 4 calculations in your orange book. Want to challenge yourself? Ask for some subtracting fractions or decimals this week. </w:t>
            </w:r>
          </w:p>
          <w:p w14:paraId="17ABBEE0" w14:textId="77777777" w:rsidR="00361834" w:rsidRDefault="00A0500F">
            <w:pPr>
              <w:numPr>
                <w:ilvl w:val="0"/>
                <w:numId w:val="1"/>
              </w:numPr>
              <w:rPr>
                <w:rFonts w:ascii="Century Gothic" w:eastAsia="Century Gothic" w:hAnsi="Century Gothic" w:cs="Century Gothic"/>
                <w:color w:val="000000"/>
              </w:rPr>
            </w:pPr>
            <w:r>
              <w:rPr>
                <w:rFonts w:ascii="Century Gothic" w:hAnsi="Century Gothic"/>
              </w:rPr>
              <w:t xml:space="preserve">Go to:  </w:t>
            </w:r>
            <w:hyperlink r:id="rId7">
              <w:r>
                <w:rPr>
                  <w:color w:val="0000FF"/>
                  <w:u w:val="single"/>
                </w:rPr>
                <w:t>https://whiterosemaths.com/homelearning/year-4/</w:t>
              </w:r>
            </w:hyperlink>
            <w:r>
              <w:rPr>
                <w:rFonts w:ascii="Century Gothic" w:hAnsi="Century Gothic"/>
              </w:rPr>
              <w:t xml:space="preserve">  This page has links to a whole week’s worth of lessons with resources, worksheets and answers. Please choose the option Summer Term Week 4.</w:t>
            </w:r>
          </w:p>
          <w:p w14:paraId="32C64C6D" w14:textId="77777777" w:rsidR="00361834" w:rsidRDefault="00A0500F">
            <w:pPr>
              <w:numPr>
                <w:ilvl w:val="0"/>
                <w:numId w:val="1"/>
              </w:numPr>
              <w:rPr>
                <w:rFonts w:ascii="Century Gothic" w:eastAsia="Century Gothic" w:hAnsi="Century Gothic" w:cs="Century Gothic"/>
                <w:color w:val="000000"/>
              </w:rPr>
            </w:pPr>
            <w:r>
              <w:rPr>
                <w:rFonts w:ascii="Century Gothic" w:hAnsi="Century Gothic"/>
              </w:rPr>
              <w:t xml:space="preserve">If you would like some extra work on perimeter, why not have a go at completing this booklet? </w:t>
            </w:r>
          </w:p>
          <w:p w14:paraId="7C6EBC26" w14:textId="7D4EEFB2" w:rsidR="00361834" w:rsidRDefault="00A0500F">
            <w:pPr>
              <w:ind w:left="720"/>
              <w:rPr>
                <w:rFonts w:ascii="Century Gothic" w:eastAsia="Century Gothic" w:hAnsi="Century Gothic" w:cs="Century Gothic"/>
                <w:color w:val="000000"/>
              </w:rPr>
            </w:pPr>
            <w:r>
              <w:rPr>
                <w:rFonts w:ascii="Century Gothic" w:eastAsia="Century Gothic" w:hAnsi="Century Gothic" w:cs="Century Gothic"/>
                <w:color w:val="000000"/>
              </w:rPr>
              <w:t xml:space="preserve">     </w:t>
            </w:r>
            <w:r w:rsidR="00A64399">
              <w:object w:dxaOrig="1554" w:dyaOrig="1006" w14:anchorId="1F1ED7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8pt;height:50.25pt" o:ole="">
                  <v:imagedata r:id="rId8" o:title=""/>
                </v:shape>
                <o:OLEObject Type="Embed" ProgID="FoxitReader.Document" ShapeID="_x0000_i1033" DrawAspect="Icon" ObjectID="_1650290822" r:id="rId9"/>
              </w:object>
            </w:r>
          </w:p>
        </w:tc>
        <w:tc>
          <w:tcPr>
            <w:tcW w:w="5061" w:type="dxa"/>
            <w:tcBorders>
              <w:top w:val="single" w:sz="4" w:space="0" w:color="000000"/>
              <w:left w:val="single" w:sz="4" w:space="0" w:color="000000"/>
              <w:bottom w:val="single" w:sz="4" w:space="0" w:color="000000"/>
              <w:right w:val="single" w:sz="4" w:space="0" w:color="000000"/>
            </w:tcBorders>
          </w:tcPr>
          <w:p w14:paraId="3F34F3BE" w14:textId="77777777" w:rsidR="00361834" w:rsidRDefault="00361834">
            <w:pPr>
              <w:rPr>
                <w:rFonts w:ascii="Century Gothic" w:eastAsia="Century Gothic" w:hAnsi="Century Gothic" w:cs="Century Gothic"/>
              </w:rPr>
            </w:pPr>
          </w:p>
          <w:p w14:paraId="6D779643" w14:textId="77777777" w:rsidR="00361834" w:rsidRDefault="00A0500F">
            <w:pPr>
              <w:rPr>
                <w:rFonts w:ascii="Century Gothic" w:eastAsia="Century Gothic" w:hAnsi="Century Gothic" w:cs="Century Gothic"/>
              </w:rPr>
            </w:pPr>
            <w:r>
              <w:rPr>
                <w:rFonts w:ascii="Century Gothic" w:eastAsia="Century Gothic" w:hAnsi="Century Gothic" w:cs="Century Gothic"/>
              </w:rPr>
              <w:t xml:space="preserve">● Listen to your child read a book of their own choice and let them discuss what they have read. Encourage them to read with expression and intonation. </w:t>
            </w:r>
          </w:p>
          <w:p w14:paraId="1FCC8B2B" w14:textId="77777777" w:rsidR="00361834" w:rsidRDefault="00A0500F">
            <w:pPr>
              <w:rPr>
                <w:rFonts w:ascii="Century Gothic" w:eastAsia="Century Gothic" w:hAnsi="Century Gothic" w:cs="Century Gothic"/>
              </w:rPr>
            </w:pPr>
            <w:r>
              <w:rPr>
                <w:rFonts w:ascii="Century Gothic" w:eastAsia="Century Gothic" w:hAnsi="Century Gothic" w:cs="Century Gothic"/>
              </w:rPr>
              <w:t>● Complete the reading comprehension below entitled “</w:t>
            </w:r>
            <w:r>
              <w:rPr>
                <w:rFonts w:ascii="Century Gothic" w:eastAsia="Century Gothic" w:hAnsi="Century Gothic" w:cs="Century Gothic"/>
                <w:i/>
                <w:iCs/>
              </w:rPr>
              <w:t>Ahoy Me Hearties</w:t>
            </w:r>
            <w:r>
              <w:rPr>
                <w:rFonts w:ascii="Century Gothic" w:eastAsia="Century Gothic" w:hAnsi="Century Gothic" w:cs="Century Gothic"/>
              </w:rPr>
              <w:t xml:space="preserve">.” </w:t>
            </w:r>
          </w:p>
          <w:p w14:paraId="0503A9CC" w14:textId="77777777" w:rsidR="00361834" w:rsidRDefault="00A0500F">
            <w:pPr>
              <w:rPr>
                <w:rFonts w:ascii="Century Gothic" w:hAnsi="Century Gothic"/>
              </w:rPr>
            </w:pPr>
            <w:r>
              <w:rPr>
                <w:rFonts w:ascii="Century Gothic" w:eastAsia="Century Gothic" w:hAnsi="Century Gothic" w:cs="Century Gothic"/>
              </w:rPr>
              <w:t xml:space="preserve">● Our driver text for this half term is </w:t>
            </w:r>
            <w:r>
              <w:rPr>
                <w:rFonts w:ascii="Century Gothic" w:hAnsi="Century Gothic"/>
                <w:i/>
                <w:iCs/>
              </w:rPr>
              <w:t>Where the Forest Meets the Sea</w:t>
            </w:r>
            <w:r>
              <w:rPr>
                <w:rFonts w:ascii="Century Gothic" w:hAnsi="Century Gothic"/>
              </w:rPr>
              <w:t xml:space="preserve"> by Jeannie Baker.</w:t>
            </w:r>
          </w:p>
          <w:p w14:paraId="78959AEC" w14:textId="77777777" w:rsidR="00361834" w:rsidRDefault="00A0500F">
            <w:pPr>
              <w:rPr>
                <w:rFonts w:ascii="Century Gothic" w:hAnsi="Century Gothic"/>
              </w:rPr>
            </w:pPr>
            <w:r>
              <w:rPr>
                <w:rFonts w:ascii="Century Gothic" w:hAnsi="Century Gothic"/>
              </w:rPr>
              <w:t>Watch the first two minutes of the clip below and imagine what you might have seen on the island one hundred million years ago.</w:t>
            </w:r>
            <w:r>
              <w:t xml:space="preserve"> </w:t>
            </w:r>
            <w:hyperlink r:id="rId10">
              <w:r>
                <w:rPr>
                  <w:rStyle w:val="Hyperlink"/>
                </w:rPr>
                <w:t>https://www.youtube.com/watch?v=2ZR1pN8MGAo</w:t>
              </w:r>
            </w:hyperlink>
          </w:p>
          <w:p w14:paraId="1E654932" w14:textId="77777777" w:rsidR="00361834" w:rsidRDefault="00A0500F">
            <w:pPr>
              <w:rPr>
                <w:rFonts w:ascii="Century Gothic" w:eastAsia="Century Gothic" w:hAnsi="Century Gothic" w:cs="Century Gothic"/>
              </w:rPr>
            </w:pPr>
            <w:r>
              <w:object w:dxaOrig="1554" w:dyaOrig="1006" w14:anchorId="176A0933">
                <v:shape id="ole_rId7" o:spid="_x0000_i1026" style="width:78pt;height:50.25pt" coordsize="" o:spt="100" adj="0,,0" path="" stroked="f">
                  <v:stroke joinstyle="miter"/>
                  <v:imagedata r:id="rId11" o:title=""/>
                  <v:formulas/>
                  <v:path o:connecttype="segments"/>
                </v:shape>
                <o:OLEObject Type="Embed" ProgID="Word.Document.12" ShapeID="ole_rId7" DrawAspect="Icon" ObjectID="_1650290823" r:id="rId12"/>
              </w:object>
            </w:r>
            <w:r>
              <w:t xml:space="preserve"> </w:t>
            </w:r>
          </w:p>
          <w:p w14:paraId="2EB5C793" w14:textId="77777777" w:rsidR="00361834" w:rsidRDefault="00A0500F">
            <w:pPr>
              <w:rPr>
                <w:rFonts w:ascii="Century Gothic" w:eastAsia="Century Gothic" w:hAnsi="Century Gothic" w:cs="Century Gothic"/>
              </w:rPr>
            </w:pPr>
            <w:r>
              <w:rPr>
                <w:rFonts w:ascii="Century Gothic" w:eastAsia="Century Gothic" w:hAnsi="Century Gothic" w:cs="Century Gothic"/>
              </w:rPr>
              <w:t xml:space="preserve">● Read the reading resource below and answer the questions on polar animals. </w:t>
            </w:r>
          </w:p>
          <w:p w14:paraId="0EB62607" w14:textId="77777777" w:rsidR="00361834" w:rsidRDefault="00A0500F">
            <w:pPr>
              <w:rPr>
                <w:rFonts w:ascii="Century Gothic" w:eastAsia="Century Gothic" w:hAnsi="Century Gothic" w:cs="Century Gothic"/>
              </w:rPr>
            </w:pPr>
            <w:r>
              <w:object w:dxaOrig="1554" w:dyaOrig="1006" w14:anchorId="59EFB488">
                <v:shape id="ole_rId9" o:spid="_x0000_i1027" style="width:78pt;height:50.25pt" coordsize="" o:spt="100" adj="0,,0" path="" stroked="f">
                  <v:stroke joinstyle="miter"/>
                  <v:imagedata r:id="rId13" o:title=""/>
                  <v:formulas/>
                  <v:path o:connecttype="segments"/>
                </v:shape>
                <o:OLEObject Type="Embed" ProgID="FoxitReader.Document" ShapeID="ole_rId9" DrawAspect="Icon" ObjectID="_1650290824" r:id="rId14"/>
              </w:object>
            </w:r>
          </w:p>
          <w:p w14:paraId="7CDD82ED" w14:textId="77777777" w:rsidR="00361834" w:rsidRDefault="00361834">
            <w:pPr>
              <w:rPr>
                <w:rFonts w:ascii="Century Gothic" w:eastAsia="Century Gothic" w:hAnsi="Century Gothic" w:cs="Century Gothic"/>
              </w:rPr>
            </w:pPr>
          </w:p>
        </w:tc>
      </w:tr>
      <w:tr w:rsidR="00361834" w14:paraId="0AB58E9E" w14:textId="77777777">
        <w:tc>
          <w:tcPr>
            <w:tcW w:w="5394" w:type="dxa"/>
            <w:tcBorders>
              <w:top w:val="single" w:sz="4" w:space="0" w:color="000000"/>
              <w:left w:val="single" w:sz="4" w:space="0" w:color="000000"/>
              <w:bottom w:val="single" w:sz="4" w:space="0" w:color="000000"/>
              <w:right w:val="single" w:sz="4" w:space="0" w:color="000000"/>
            </w:tcBorders>
            <w:shd w:val="clear" w:color="auto" w:fill="D9D9D9"/>
          </w:tcPr>
          <w:p w14:paraId="3FA88822"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 xml:space="preserve">Weekly Spelling Tasks </w:t>
            </w:r>
          </w:p>
          <w:p w14:paraId="3F7B4B6E"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061" w:type="dxa"/>
            <w:tcBorders>
              <w:top w:val="single" w:sz="4" w:space="0" w:color="000000"/>
              <w:left w:val="single" w:sz="4" w:space="0" w:color="000000"/>
              <w:bottom w:val="single" w:sz="4" w:space="0" w:color="000000"/>
              <w:right w:val="single" w:sz="4" w:space="0" w:color="000000"/>
            </w:tcBorders>
            <w:shd w:val="clear" w:color="auto" w:fill="D9D9D9"/>
          </w:tcPr>
          <w:p w14:paraId="780994F2"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 xml:space="preserve">Weekly Writing Tasks </w:t>
            </w:r>
          </w:p>
          <w:p w14:paraId="22A40DE3"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361834" w14:paraId="34B044E1" w14:textId="77777777">
        <w:tc>
          <w:tcPr>
            <w:tcW w:w="5394" w:type="dxa"/>
            <w:tcBorders>
              <w:top w:val="single" w:sz="4" w:space="0" w:color="000000"/>
              <w:left w:val="single" w:sz="4" w:space="0" w:color="000000"/>
              <w:bottom w:val="single" w:sz="4" w:space="0" w:color="000000"/>
              <w:right w:val="single" w:sz="4" w:space="0" w:color="000000"/>
            </w:tcBorders>
            <w:shd w:val="clear" w:color="auto" w:fill="FFFFFF"/>
          </w:tcPr>
          <w:p w14:paraId="722CEC02" w14:textId="77777777" w:rsidR="00361834" w:rsidRDefault="00A0500F">
            <w:pPr>
              <w:rPr>
                <w:rFonts w:ascii="Century Gothic" w:eastAsia="Century Gothic" w:hAnsi="Century Gothic" w:cs="Century Gothic"/>
              </w:rPr>
            </w:pPr>
            <w:r>
              <w:rPr>
                <w:rFonts w:ascii="Century Gothic" w:eastAsia="Century Gothic" w:hAnsi="Century Gothic" w:cs="Century Gothic"/>
              </w:rPr>
              <w:t>Practise the following words.</w:t>
            </w:r>
          </w:p>
          <w:p w14:paraId="4066F3CD" w14:textId="77777777" w:rsidR="00361834" w:rsidRDefault="00A0500F">
            <w:pPr>
              <w:rPr>
                <w:rFonts w:ascii="Century Gothic" w:hAnsi="Century Gothic"/>
                <w:b/>
                <w:bCs/>
              </w:rPr>
            </w:pPr>
            <w:r>
              <w:rPr>
                <w:rFonts w:ascii="Century Gothic" w:hAnsi="Century Gothic"/>
                <w:b/>
                <w:bCs/>
              </w:rPr>
              <w:t>weather</w:t>
            </w:r>
            <w:r>
              <w:rPr>
                <w:rFonts w:ascii="Century Gothic" w:hAnsi="Century Gothic"/>
                <w:b/>
                <w:bCs/>
              </w:rPr>
              <w:tab/>
              <w:t xml:space="preserve"> whether</w:t>
            </w:r>
          </w:p>
          <w:p w14:paraId="48A3C8AD" w14:textId="77777777" w:rsidR="00361834" w:rsidRDefault="00A0500F">
            <w:pPr>
              <w:rPr>
                <w:rFonts w:ascii="Century Gothic" w:hAnsi="Century Gothic"/>
                <w:b/>
                <w:bCs/>
              </w:rPr>
            </w:pPr>
            <w:r>
              <w:rPr>
                <w:rFonts w:ascii="Century Gothic" w:hAnsi="Century Gothic"/>
                <w:b/>
                <w:bCs/>
              </w:rPr>
              <w:t xml:space="preserve">team </w:t>
            </w:r>
            <w:r>
              <w:rPr>
                <w:rFonts w:ascii="Century Gothic" w:hAnsi="Century Gothic"/>
                <w:b/>
                <w:bCs/>
              </w:rPr>
              <w:tab/>
              <w:t xml:space="preserve">             teem</w:t>
            </w:r>
          </w:p>
          <w:p w14:paraId="4E568072" w14:textId="77777777" w:rsidR="00361834" w:rsidRDefault="00A0500F">
            <w:pPr>
              <w:rPr>
                <w:rFonts w:ascii="Century Gothic" w:hAnsi="Century Gothic"/>
                <w:b/>
                <w:bCs/>
              </w:rPr>
            </w:pPr>
            <w:r>
              <w:rPr>
                <w:rFonts w:ascii="Century Gothic" w:hAnsi="Century Gothic"/>
                <w:b/>
                <w:bCs/>
              </w:rPr>
              <w:t>who’s</w:t>
            </w:r>
            <w:r>
              <w:rPr>
                <w:rFonts w:ascii="Century Gothic" w:hAnsi="Century Gothic"/>
                <w:b/>
                <w:bCs/>
              </w:rPr>
              <w:tab/>
              <w:t xml:space="preserve">            whose</w:t>
            </w:r>
          </w:p>
          <w:p w14:paraId="678A68F5" w14:textId="77777777" w:rsidR="00361834" w:rsidRDefault="00A0500F">
            <w:pPr>
              <w:rPr>
                <w:rFonts w:ascii="Century Gothic" w:hAnsi="Century Gothic"/>
                <w:b/>
                <w:bCs/>
              </w:rPr>
            </w:pPr>
            <w:r>
              <w:rPr>
                <w:rFonts w:ascii="Century Gothic" w:hAnsi="Century Gothic"/>
                <w:b/>
                <w:bCs/>
              </w:rPr>
              <w:t xml:space="preserve">medal    </w:t>
            </w:r>
            <w:r>
              <w:rPr>
                <w:rFonts w:ascii="Century Gothic" w:hAnsi="Century Gothic"/>
                <w:b/>
                <w:bCs/>
              </w:rPr>
              <w:tab/>
              <w:t>meddle</w:t>
            </w:r>
          </w:p>
          <w:p w14:paraId="43E96D26" w14:textId="77777777" w:rsidR="00361834" w:rsidRDefault="00A0500F">
            <w:pPr>
              <w:rPr>
                <w:rFonts w:ascii="Century Gothic" w:eastAsia="Century Gothic" w:hAnsi="Century Gothic" w:cs="Century Gothic"/>
                <w:b/>
                <w:bCs/>
              </w:rPr>
            </w:pPr>
            <w:r>
              <w:rPr>
                <w:rFonts w:ascii="Century Gothic" w:hAnsi="Century Gothic"/>
                <w:b/>
                <w:bCs/>
              </w:rPr>
              <w:t>missed            mist</w:t>
            </w:r>
          </w:p>
          <w:p w14:paraId="6D0D2517" w14:textId="77777777" w:rsidR="00361834" w:rsidRDefault="00A0500F">
            <w:pPr>
              <w:rPr>
                <w:rFonts w:ascii="Century Gothic" w:eastAsia="Century Gothic" w:hAnsi="Century Gothic" w:cs="Century Gothic"/>
              </w:rPr>
            </w:pPr>
            <w:r>
              <w:rPr>
                <w:rFonts w:ascii="Century Gothic" w:eastAsia="Century Gothic" w:hAnsi="Century Gothic" w:cs="Century Gothic"/>
              </w:rPr>
              <w:lastRenderedPageBreak/>
              <w:t>Can they improve their score each day?</w:t>
            </w:r>
          </w:p>
          <w:p w14:paraId="2C54DED7" w14:textId="77777777" w:rsidR="00361834" w:rsidRDefault="00A0500F">
            <w:pPr>
              <w:rPr>
                <w:rFonts w:ascii="Century Gothic" w:eastAsia="Century Gothic" w:hAnsi="Century Gothic" w:cs="Century Gothic"/>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t xml:space="preserve">                         </w:t>
            </w:r>
            <w:r>
              <w:rPr>
                <w:rFonts w:ascii="Century Gothic" w:eastAsia="Century Gothic" w:hAnsi="Century Gothic" w:cs="Century Gothic"/>
              </w:rPr>
              <w:t xml:space="preserve">Can they put these words into sentences? </w:t>
            </w:r>
          </w:p>
          <w:p w14:paraId="4EF59EC5" w14:textId="77777777" w:rsidR="00361834" w:rsidRDefault="00361834">
            <w:pPr>
              <w:rPr>
                <w:rFonts w:ascii="Century Gothic" w:hAnsi="Century Gothic"/>
              </w:rPr>
            </w:pPr>
          </w:p>
          <w:p w14:paraId="3FD8BC0A" w14:textId="77777777" w:rsidR="00361834" w:rsidRDefault="00A0500F">
            <w:pPr>
              <w:rPr>
                <w:rFonts w:ascii="Century Gothic" w:eastAsia="Century Gothic" w:hAnsi="Century Gothic" w:cs="Century Gothic"/>
              </w:rPr>
            </w:pPr>
            <w:r>
              <w:rPr>
                <w:rFonts w:ascii="Century Gothic" w:eastAsia="Century Gothic" w:hAnsi="Century Gothic" w:cs="Century Gothic"/>
              </w:rPr>
              <w:t xml:space="preserve">NB: If your child has differentiated spellings, </w:t>
            </w:r>
          </w:p>
          <w:p w14:paraId="78B2A89E" w14:textId="77777777" w:rsidR="00361834" w:rsidRDefault="00A0500F">
            <w:pPr>
              <w:rPr>
                <w:rFonts w:ascii="Century Gothic" w:eastAsia="Century Gothic" w:hAnsi="Century Gothic" w:cs="Century Gothic"/>
              </w:rPr>
            </w:pPr>
            <w:r>
              <w:rPr>
                <w:rFonts w:ascii="Century Gothic" w:eastAsia="Century Gothic" w:hAnsi="Century Gothic" w:cs="Century Gothic"/>
              </w:rPr>
              <w:t xml:space="preserve">their words are: </w:t>
            </w:r>
          </w:p>
          <w:p w14:paraId="78FB9F32" w14:textId="77777777" w:rsidR="00361834" w:rsidRDefault="00A0500F">
            <w:pPr>
              <w:ind w:left="-114"/>
              <w:rPr>
                <w:rFonts w:ascii="Century Gothic" w:eastAsia="Century Gothic" w:hAnsi="Century Gothic" w:cs="Century Gothic"/>
                <w:b/>
                <w:bCs/>
              </w:rPr>
            </w:pPr>
            <w:r>
              <w:rPr>
                <w:rFonts w:ascii="Century Gothic" w:eastAsia="Century Gothic" w:hAnsi="Century Gothic" w:cs="Century Gothic"/>
              </w:rPr>
              <w:t xml:space="preserve">  </w:t>
            </w:r>
            <w:r>
              <w:rPr>
                <w:rFonts w:ascii="Century Gothic" w:eastAsia="Century Gothic" w:hAnsi="Century Gothic" w:cs="Century Gothic"/>
                <w:b/>
                <w:bCs/>
              </w:rPr>
              <w:t xml:space="preserve">again both beautiful could everybody </w:t>
            </w:r>
          </w:p>
          <w:p w14:paraId="68172D49" w14:textId="77777777" w:rsidR="00361834" w:rsidRDefault="00361834">
            <w:pPr>
              <w:rPr>
                <w:rFonts w:ascii="Century Gothic" w:eastAsia="Century Gothic" w:hAnsi="Century Gothic" w:cs="Century Gothic"/>
              </w:rPr>
            </w:pPr>
          </w:p>
          <w:p w14:paraId="5C31278E" w14:textId="77777777" w:rsidR="00361834" w:rsidRDefault="00A0500F">
            <w:pPr>
              <w:rPr>
                <w:rFonts w:ascii="Century Gothic" w:eastAsia="Century Gothic" w:hAnsi="Century Gothic" w:cs="Century Gothic"/>
              </w:rPr>
            </w:pPr>
            <w:r>
              <w:rPr>
                <w:rFonts w:ascii="Century Gothic" w:eastAsia="Century Gothic" w:hAnsi="Century Gothic" w:cs="Century Gothic"/>
              </w:rPr>
              <w:t>Can they put these words into sentences?</w:t>
            </w:r>
            <w:r>
              <w:rPr>
                <w:rFonts w:ascii="Century Gothic" w:eastAsia="Century Gothic" w:hAnsi="Century Gothic" w:cs="Century Gothic"/>
              </w:rPr>
              <w:tab/>
            </w:r>
            <w:r>
              <w:rPr>
                <w:rFonts w:ascii="Century Gothic" w:eastAsia="Century Gothic" w:hAnsi="Century Gothic" w:cs="Century Gothic"/>
              </w:rPr>
              <w:tab/>
            </w:r>
            <w:r>
              <w:rPr>
                <w:rFonts w:ascii="Century Gothic" w:eastAsia="Century Gothic" w:hAnsi="Century Gothic" w:cs="Century Gothic"/>
              </w:rPr>
              <w:tab/>
              <w:t xml:space="preserve">   </w:t>
            </w:r>
          </w:p>
        </w:tc>
        <w:tc>
          <w:tcPr>
            <w:tcW w:w="5061" w:type="dxa"/>
            <w:tcBorders>
              <w:top w:val="single" w:sz="4" w:space="0" w:color="000000"/>
              <w:left w:val="single" w:sz="4" w:space="0" w:color="000000"/>
              <w:bottom w:val="single" w:sz="4" w:space="0" w:color="000000"/>
              <w:right w:val="single" w:sz="4" w:space="0" w:color="000000"/>
            </w:tcBorders>
            <w:shd w:val="clear" w:color="auto" w:fill="FFFFFF"/>
          </w:tcPr>
          <w:p w14:paraId="64C74AD9" w14:textId="77777777" w:rsidR="00361834" w:rsidRDefault="00A0500F">
            <w:pPr>
              <w:numPr>
                <w:ilvl w:val="0"/>
                <w:numId w:val="1"/>
              </w:numPr>
              <w:rPr>
                <w:rFonts w:ascii="Century Gothic" w:eastAsia="Century Gothic" w:hAnsi="Century Gothic" w:cs="Century Gothic"/>
              </w:rPr>
            </w:pPr>
            <w:r>
              <w:rPr>
                <w:rFonts w:ascii="Century Gothic" w:eastAsia="Century Gothic" w:hAnsi="Century Gothic" w:cs="Century Gothic"/>
                <w:color w:val="000000"/>
              </w:rPr>
              <w:lastRenderedPageBreak/>
              <w:t>Write a short description of what the world would have looked like a million years ago on the island from “</w:t>
            </w:r>
            <w:r>
              <w:rPr>
                <w:rFonts w:ascii="Century Gothic" w:hAnsi="Century Gothic"/>
                <w:i/>
                <w:iCs/>
              </w:rPr>
              <w:t>Where the Forest Meets the Sea”</w:t>
            </w:r>
            <w:r>
              <w:rPr>
                <w:rFonts w:ascii="Century Gothic" w:eastAsia="Century Gothic" w:hAnsi="Century Gothic" w:cs="Century Gothic"/>
                <w:color w:val="000000"/>
              </w:rPr>
              <w:t xml:space="preserve"> using </w:t>
            </w:r>
            <w:r>
              <w:rPr>
                <w:rFonts w:ascii="Century Gothic" w:eastAsia="Century Gothic" w:hAnsi="Century Gothic" w:cs="Century Gothic"/>
              </w:rPr>
              <w:t>descriptive vocabulary, adjectives and your imagination.</w:t>
            </w:r>
          </w:p>
          <w:p w14:paraId="4C8F65FC" w14:textId="77777777" w:rsidR="00361834" w:rsidRDefault="00A0500F">
            <w:pPr>
              <w:numPr>
                <w:ilvl w:val="0"/>
                <w:numId w:val="1"/>
              </w:numPr>
              <w:rPr>
                <w:rFonts w:ascii="Century Gothic" w:eastAsia="Century Gothic" w:hAnsi="Century Gothic" w:cs="Century Gothic"/>
                <w:b/>
                <w:color w:val="000000"/>
              </w:rPr>
            </w:pPr>
            <w:r>
              <w:rPr>
                <w:rFonts w:ascii="Century Gothic" w:eastAsia="Century Gothic" w:hAnsi="Century Gothic" w:cs="Century Gothic"/>
                <w:color w:val="000000"/>
              </w:rPr>
              <w:t xml:space="preserve">Keep a daily diary with your child - we are living through history! What they </w:t>
            </w:r>
            <w:r>
              <w:rPr>
                <w:rFonts w:ascii="Century Gothic" w:eastAsia="Century Gothic" w:hAnsi="Century Gothic" w:cs="Century Gothic"/>
                <w:color w:val="000000"/>
              </w:rPr>
              <w:lastRenderedPageBreak/>
              <w:t>write could be used by future historians!</w:t>
            </w:r>
          </w:p>
          <w:p w14:paraId="344857C1" w14:textId="77777777" w:rsidR="00361834" w:rsidRDefault="00A0500F">
            <w:pPr>
              <w:numPr>
                <w:ilvl w:val="0"/>
                <w:numId w:val="1"/>
              </w:numPr>
              <w:rPr>
                <w:rFonts w:ascii="Century Gothic" w:eastAsia="Century Gothic" w:hAnsi="Century Gothic" w:cs="Century Gothic"/>
                <w:b/>
                <w:color w:val="000000"/>
              </w:rPr>
            </w:pPr>
            <w:r>
              <w:rPr>
                <w:rFonts w:ascii="Century Gothic" w:eastAsia="Century Gothic" w:hAnsi="Century Gothic" w:cs="Century Gothic"/>
                <w:color w:val="000000"/>
              </w:rPr>
              <w:t>Write an adventure story involving you travelling back in time to meet the ancient aboriginal children mentioned in the You tube clip above on “</w:t>
            </w:r>
            <w:r>
              <w:rPr>
                <w:rFonts w:ascii="Century Gothic" w:hAnsi="Century Gothic"/>
                <w:i/>
                <w:iCs/>
              </w:rPr>
              <w:t>Where the Forest Meets the Sea”</w:t>
            </w:r>
            <w:r>
              <w:rPr>
                <w:rFonts w:ascii="Century Gothic" w:eastAsia="Century Gothic" w:hAnsi="Century Gothic" w:cs="Century Gothic"/>
                <w:color w:val="000000"/>
              </w:rPr>
              <w:t xml:space="preserve">. Think about how you are going to communicate with the children. Would they speak a special ancient language? </w:t>
            </w:r>
          </w:p>
          <w:p w14:paraId="565B4D78" w14:textId="77777777" w:rsidR="00361834" w:rsidRDefault="00A0500F">
            <w:pPr>
              <w:pStyle w:val="ListParagraph"/>
              <w:numPr>
                <w:ilvl w:val="0"/>
                <w:numId w:val="1"/>
              </w:numPr>
              <w:rPr>
                <w:rFonts w:ascii="Century Gothic" w:eastAsia="Century Gothic" w:hAnsi="Century Gothic" w:cs="Century Gothic"/>
              </w:rPr>
            </w:pPr>
            <w:r>
              <w:rPr>
                <w:rFonts w:ascii="Century Gothic" w:eastAsia="Century Gothic" w:hAnsi="Century Gothic" w:cs="Century Gothic"/>
              </w:rPr>
              <w:t>Write a report on Nelson Mandela using the information file below. Use headings and paragraphs to complete your work.</w:t>
            </w:r>
          </w:p>
          <w:p w14:paraId="07B7E3F1" w14:textId="77777777" w:rsidR="00361834" w:rsidRDefault="00A0500F">
            <w:pPr>
              <w:ind w:left="850" w:hanging="6"/>
              <w:rPr>
                <w:rFonts w:ascii="Century Gothic" w:eastAsia="Century Gothic" w:hAnsi="Century Gothic" w:cs="Century Gothic"/>
              </w:rPr>
            </w:pPr>
            <w:r>
              <w:object w:dxaOrig="1554" w:dyaOrig="1006" w14:anchorId="5BED986D">
                <v:shape id="ole_rId11" o:spid="_x0000_i1028" style="width:78pt;height:50.25pt" coordsize="" o:spt="100" adj="0,,0" path="" stroked="f">
                  <v:stroke joinstyle="miter"/>
                  <v:imagedata r:id="rId15" o:title=""/>
                  <v:formulas/>
                  <v:path o:connecttype="segments"/>
                </v:shape>
                <o:OLEObject Type="Embed" ProgID="PowerPoint.Show.8" ShapeID="ole_rId11" DrawAspect="Icon" ObjectID="_1650290825" r:id="rId16"/>
              </w:object>
            </w:r>
          </w:p>
        </w:tc>
      </w:tr>
    </w:tbl>
    <w:p w14:paraId="694F4BA5" w14:textId="77777777" w:rsidR="00361834" w:rsidRDefault="00361834"/>
    <w:tbl>
      <w:tblPr>
        <w:tblW w:w="10456" w:type="dxa"/>
        <w:tblLook w:val="0400" w:firstRow="0" w:lastRow="0" w:firstColumn="0" w:lastColumn="0" w:noHBand="0" w:noVBand="1"/>
      </w:tblPr>
      <w:tblGrid>
        <w:gridCol w:w="10456"/>
      </w:tblGrid>
      <w:tr w:rsidR="00361834" w14:paraId="3D23F339" w14:textId="77777777">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2215E5F7" w14:textId="77777777" w:rsidR="00361834" w:rsidRDefault="00A0500F">
            <w:pPr>
              <w:rPr>
                <w:rFonts w:ascii="Century Gothic" w:eastAsia="Century Gothic" w:hAnsi="Century Gothic" w:cs="Century Gothic"/>
              </w:rPr>
            </w:pPr>
            <w:r>
              <w:rPr>
                <w:rFonts w:ascii="Century Gothic" w:eastAsia="Century Gothic" w:hAnsi="Century Gothic" w:cs="Century Gothic"/>
              </w:rPr>
              <w:t xml:space="preserve">           Foundation subjects and Learning Project - to be done throughout the week</w:t>
            </w:r>
          </w:p>
        </w:tc>
      </w:tr>
      <w:tr w:rsidR="00361834" w14:paraId="56F25168" w14:textId="77777777">
        <w:trPr>
          <w:trHeight w:val="826"/>
        </w:trPr>
        <w:tc>
          <w:tcPr>
            <w:tcW w:w="10456" w:type="dxa"/>
            <w:tcBorders>
              <w:top w:val="single" w:sz="4" w:space="0" w:color="000000"/>
              <w:left w:val="single" w:sz="4" w:space="0" w:color="000000"/>
              <w:bottom w:val="single" w:sz="4" w:space="0" w:color="000000"/>
              <w:right w:val="single" w:sz="4" w:space="0" w:color="000000"/>
            </w:tcBorders>
          </w:tcPr>
          <w:p w14:paraId="273697EB" w14:textId="77777777" w:rsidR="00361834" w:rsidRDefault="00A0500F">
            <w:pPr>
              <w:pStyle w:val="ListParagraph"/>
              <w:numPr>
                <w:ilvl w:val="0"/>
                <w:numId w:val="3"/>
              </w:numPr>
              <w:rPr>
                <w:rFonts w:ascii="Century Gothic" w:eastAsia="Century Gothic" w:hAnsi="Century Gothic" w:cs="Century Gothic"/>
              </w:rPr>
            </w:pPr>
            <w:r>
              <w:rPr>
                <w:rFonts w:ascii="Century Gothic" w:eastAsia="Century Gothic" w:hAnsi="Century Gothic" w:cs="Century Gothic"/>
                <w:b/>
              </w:rPr>
              <w:t>Science</w:t>
            </w:r>
            <w:r>
              <w:rPr>
                <w:rFonts w:ascii="Century Gothic" w:eastAsia="Century Gothic" w:hAnsi="Century Gothic" w:cs="Century Gothic"/>
              </w:rPr>
              <w:t xml:space="preserve"> – We are looking at ways of classifying living things. Can you research vertebrates? What can you find out? Please complete the following attached activity on vertebrates.</w:t>
            </w:r>
          </w:p>
          <w:p w14:paraId="746ECD69" w14:textId="77777777" w:rsidR="00361834" w:rsidRDefault="00A0500F">
            <w:pPr>
              <w:ind w:left="720"/>
              <w:rPr>
                <w:rFonts w:ascii="Century Gothic" w:eastAsia="Century Gothic" w:hAnsi="Century Gothic" w:cs="Century Gothic"/>
              </w:rPr>
            </w:pPr>
            <w:r>
              <w:object w:dxaOrig="1554" w:dyaOrig="1006" w14:anchorId="44FD7154">
                <v:shape id="ole_rId13" o:spid="_x0000_i1029" style="width:78pt;height:50.25pt" coordsize="" o:spt="100" adj="0,,0" path="" stroked="f">
                  <v:stroke joinstyle="miter"/>
                  <v:imagedata r:id="rId17" o:title=""/>
                  <v:formulas/>
                  <v:path o:connecttype="segments"/>
                </v:shape>
                <o:OLEObject Type="Embed" ProgID="FoxitReader.Document" ShapeID="ole_rId13" DrawAspect="Icon" ObjectID="_1650290826" r:id="rId18"/>
              </w:object>
            </w:r>
          </w:p>
          <w:p w14:paraId="59CB3A71" w14:textId="77777777" w:rsidR="00361834" w:rsidRDefault="00A0500F">
            <w:pPr>
              <w:pStyle w:val="ListParagraph"/>
              <w:numPr>
                <w:ilvl w:val="0"/>
                <w:numId w:val="3"/>
              </w:numPr>
              <w:suppressAutoHyphens w:val="0"/>
              <w:spacing w:after="0" w:line="240" w:lineRule="auto"/>
              <w:rPr>
                <w:rFonts w:ascii="Century Gothic" w:eastAsia="Trebuchet MS" w:hAnsi="Century Gothic" w:cs="Trebuchet MS"/>
              </w:rPr>
            </w:pPr>
            <w:r>
              <w:rPr>
                <w:rFonts w:ascii="Century Gothic" w:eastAsia="Century Gothic" w:hAnsi="Century Gothic" w:cs="Century Gothic"/>
                <w:b/>
              </w:rPr>
              <w:t>Geography</w:t>
            </w:r>
            <w:r>
              <w:rPr>
                <w:rFonts w:ascii="Century Gothic" w:eastAsia="Century Gothic" w:hAnsi="Century Gothic" w:cs="Century Gothic"/>
              </w:rPr>
              <w:t xml:space="preserve"> </w:t>
            </w:r>
            <w:r>
              <w:rPr>
                <w:rFonts w:ascii="Century Gothic" w:hAnsi="Century Gothic"/>
                <w:color w:val="000000"/>
              </w:rPr>
              <w:t>– This week the focus is how land height is shown on a map. Please complete the following activity, using the resource below.</w:t>
            </w:r>
          </w:p>
          <w:p w14:paraId="648DE048" w14:textId="77777777" w:rsidR="00361834" w:rsidRDefault="00361834">
            <w:pPr>
              <w:pStyle w:val="ListParagraph"/>
              <w:suppressAutoHyphens w:val="0"/>
              <w:spacing w:after="0" w:line="240" w:lineRule="auto"/>
              <w:ind w:left="360"/>
              <w:rPr>
                <w:rFonts w:ascii="Century Gothic" w:eastAsia="Trebuchet MS" w:hAnsi="Century Gothic" w:cs="Trebuchet MS"/>
              </w:rPr>
            </w:pPr>
          </w:p>
          <w:p w14:paraId="31E22531" w14:textId="764A4A5F" w:rsidR="00361834" w:rsidRDefault="00A0500F">
            <w:pPr>
              <w:pStyle w:val="ListParagraph"/>
              <w:tabs>
                <w:tab w:val="left" w:pos="4035"/>
              </w:tabs>
              <w:spacing w:line="240" w:lineRule="auto"/>
              <w:ind w:left="735" w:right="14"/>
              <w:rPr>
                <w:rFonts w:ascii="Century Gothic" w:hAnsi="Century Gothic"/>
                <w:color w:val="000000"/>
              </w:rPr>
            </w:pPr>
            <w:r>
              <w:object w:dxaOrig="1554" w:dyaOrig="1006" w14:anchorId="0DA461D8">
                <v:shape id="_x0000_i1030" type="#_x0000_t75" style="width:78pt;height:50.25pt" o:ole="">
                  <v:imagedata r:id="rId19" o:title=""/>
                </v:shape>
                <o:OLEObject Type="Embed" ProgID="PowerPoint.Show.12" ShapeID="_x0000_i1030" DrawAspect="Icon" ObjectID="_1650290827" r:id="rId20"/>
              </w:object>
            </w:r>
            <w:r>
              <w:rPr>
                <w:rFonts w:ascii="Century Gothic" w:hAnsi="Century Gothic"/>
                <w:color w:val="000000"/>
              </w:rPr>
              <w:tab/>
            </w:r>
          </w:p>
          <w:p w14:paraId="4BB98604" w14:textId="77777777" w:rsidR="00361834" w:rsidRDefault="00A0500F">
            <w:pPr>
              <w:pStyle w:val="ListParagraph"/>
              <w:numPr>
                <w:ilvl w:val="0"/>
                <w:numId w:val="3"/>
              </w:numPr>
              <w:rPr>
                <w:rFonts w:ascii="Century Gothic" w:hAnsi="Century Gothic"/>
                <w:color w:val="000000"/>
              </w:rPr>
            </w:pPr>
            <w:r>
              <w:rPr>
                <w:rFonts w:ascii="Century Gothic" w:hAnsi="Century Gothic"/>
                <w:b/>
                <w:color w:val="000000"/>
              </w:rPr>
              <w:t>Art</w:t>
            </w:r>
            <w:r>
              <w:rPr>
                <w:rFonts w:ascii="Century Gothic" w:hAnsi="Century Gothic"/>
                <w:color w:val="000000"/>
              </w:rPr>
              <w:t xml:space="preserve"> – Please complete the following art work this week. </w:t>
            </w:r>
          </w:p>
          <w:p w14:paraId="275730A7" w14:textId="77777777" w:rsidR="00361834" w:rsidRDefault="00A0500F">
            <w:pPr>
              <w:pStyle w:val="ListParagraph"/>
              <w:ind w:left="780"/>
              <w:rPr>
                <w:rFonts w:ascii="Century Gothic" w:hAnsi="Century Gothic"/>
                <w:color w:val="000000"/>
              </w:rPr>
            </w:pPr>
            <w:r>
              <w:object w:dxaOrig="1554" w:dyaOrig="1006" w14:anchorId="49F1744A">
                <v:shape id="ole_rId15" o:spid="_x0000_i1031" style="width:78pt;height:50.25pt" coordsize="" o:spt="100" adj="0,,0" path="" stroked="f">
                  <v:stroke joinstyle="miter"/>
                  <v:imagedata r:id="rId21" o:title=""/>
                  <v:formulas/>
                  <v:path o:connecttype="segments"/>
                </v:shape>
                <o:OLEObject Type="Embed" ProgID="FoxitReader.Document" ShapeID="ole_rId15" DrawAspect="Icon" ObjectID="_1650290828" r:id="rId22"/>
              </w:object>
            </w:r>
          </w:p>
        </w:tc>
      </w:tr>
      <w:tr w:rsidR="00361834" w14:paraId="45D0B3A2" w14:textId="77777777">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2929DB59"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Let’s get physical!</w:t>
            </w:r>
          </w:p>
        </w:tc>
      </w:tr>
      <w:tr w:rsidR="00361834" w14:paraId="48AE4AFC" w14:textId="77777777">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FFFFFF"/>
          </w:tcPr>
          <w:p w14:paraId="72882092" w14:textId="77777777" w:rsidR="00361834" w:rsidRDefault="00A0500F">
            <w:pPr>
              <w:shd w:val="clear" w:color="auto" w:fill="FFFFFF" w:themeFill="background1"/>
              <w:jc w:val="center"/>
              <w:rPr>
                <w:rFonts w:ascii="Century Gothic" w:eastAsia="Century Gothic" w:hAnsi="Century Gothic" w:cs="Century Gothic"/>
              </w:rPr>
            </w:pPr>
            <w:r>
              <w:rPr>
                <w:rFonts w:ascii="Century Gothic" w:eastAsia="Century Gothic" w:hAnsi="Century Gothic" w:cs="Century Gothic"/>
              </w:rPr>
              <w:t>Start each day by following Joe Wicks/ Just Dance or Cosmic Kids Yoga on You Tube</w:t>
            </w:r>
          </w:p>
          <w:p w14:paraId="6B566F42" w14:textId="77777777" w:rsidR="00361834" w:rsidRDefault="00A0500F">
            <w:pPr>
              <w:shd w:val="clear" w:color="auto" w:fill="FFFFFF" w:themeFill="background1"/>
              <w:jc w:val="center"/>
              <w:rPr>
                <w:rFonts w:ascii="Century Gothic" w:eastAsia="Century Gothic" w:hAnsi="Century Gothic" w:cs="Century Gothic"/>
              </w:rPr>
            </w:pPr>
            <w:r>
              <w:rPr>
                <w:rFonts w:ascii="Century Gothic" w:eastAsia="Century Gothic" w:hAnsi="Century Gothic" w:cs="Century Gothic"/>
              </w:rPr>
              <w:t xml:space="preserve"> </w:t>
            </w:r>
            <w:r>
              <w:rPr>
                <w:rFonts w:ascii="Century Gothic" w:eastAsia="Century Gothic" w:hAnsi="Century Gothic" w:cs="Century Gothic"/>
                <w:bCs/>
              </w:rPr>
              <w:t xml:space="preserve">Can you do 10 press ups/sit ups a day? </w:t>
            </w:r>
          </w:p>
          <w:p w14:paraId="6DF7184E" w14:textId="77777777" w:rsidR="00361834" w:rsidRDefault="00A0500F">
            <w:pPr>
              <w:rPr>
                <w:rFonts w:ascii="Century Gothic" w:eastAsia="Century Gothic" w:hAnsi="Century Gothic" w:cs="Century Gothic"/>
              </w:rPr>
            </w:pPr>
            <w:r>
              <w:rPr>
                <w:rFonts w:ascii="Century Gothic" w:eastAsia="Century Gothic" w:hAnsi="Century Gothic" w:cs="Century Gothic"/>
              </w:rPr>
              <w:t xml:space="preserve">                                              </w:t>
            </w:r>
            <w:r>
              <w:rPr>
                <w:noProof/>
              </w:rPr>
              <w:drawing>
                <wp:inline distT="0" distB="0" distL="0" distR="0" wp14:anchorId="4F070D61" wp14:editId="5C991B8D">
                  <wp:extent cx="2859405" cy="16014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3"/>
                          <a:stretch>
                            <a:fillRect/>
                          </a:stretch>
                        </pic:blipFill>
                        <pic:spPr bwMode="auto">
                          <a:xfrm>
                            <a:off x="0" y="0"/>
                            <a:ext cx="2859405" cy="1601470"/>
                          </a:xfrm>
                          <a:prstGeom prst="rect">
                            <a:avLst/>
                          </a:prstGeom>
                        </pic:spPr>
                      </pic:pic>
                    </a:graphicData>
                  </a:graphic>
                </wp:inline>
              </w:drawing>
            </w:r>
          </w:p>
          <w:p w14:paraId="3B6C66BE" w14:textId="77777777" w:rsidR="00361834" w:rsidRDefault="00361834">
            <w:pPr>
              <w:tabs>
                <w:tab w:val="left" w:pos="1553"/>
              </w:tabs>
              <w:rPr>
                <w:rFonts w:ascii="Century Gothic" w:eastAsia="Century Gothic" w:hAnsi="Century Gothic" w:cs="Century Gothic"/>
              </w:rPr>
            </w:pPr>
          </w:p>
        </w:tc>
      </w:tr>
      <w:tr w:rsidR="00361834" w14:paraId="71D3FB51" w14:textId="77777777">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617F75B8"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lastRenderedPageBreak/>
              <w:t>Pray Together</w:t>
            </w:r>
          </w:p>
        </w:tc>
      </w:tr>
      <w:tr w:rsidR="00361834" w14:paraId="44077EE1" w14:textId="77777777">
        <w:trPr>
          <w:trHeight w:val="1290"/>
        </w:trPr>
        <w:tc>
          <w:tcPr>
            <w:tcW w:w="10456" w:type="dxa"/>
            <w:tcBorders>
              <w:top w:val="single" w:sz="4" w:space="0" w:color="000000"/>
              <w:left w:val="single" w:sz="4" w:space="0" w:color="000000"/>
              <w:bottom w:val="single" w:sz="4" w:space="0" w:color="000000"/>
              <w:right w:val="single" w:sz="4" w:space="0" w:color="000000"/>
            </w:tcBorders>
          </w:tcPr>
          <w:p w14:paraId="6C5D4CB5" w14:textId="77777777" w:rsidR="00361834" w:rsidRDefault="00A0500F">
            <w:pPr>
              <w:jc w:val="center"/>
              <w:rPr>
                <w:rFonts w:ascii="Century Gothic" w:eastAsia="Century Gothic" w:hAnsi="Century Gothic" w:cs="Century Gothic"/>
                <w:b/>
                <w:i/>
              </w:rPr>
            </w:pPr>
            <w:r>
              <w:rPr>
                <w:rFonts w:ascii="Century Gothic" w:eastAsia="Century Gothic" w:hAnsi="Century Gothic" w:cs="Century Gothic"/>
                <w:b/>
                <w:i/>
              </w:rPr>
              <w:t xml:space="preserve">The Gospel for the coming Sunday can be found at </w:t>
            </w:r>
            <w:hyperlink r:id="rId24">
              <w:r>
                <w:rPr>
                  <w:rFonts w:ascii="Century Gothic" w:eastAsia="Century Gothic" w:hAnsi="Century Gothic" w:cs="Century Gothic"/>
                  <w:b/>
                  <w:i/>
                  <w:color w:val="1155CC"/>
                  <w:u w:val="single"/>
                </w:rPr>
                <w:t>http://universalis.com/mass.htm</w:t>
              </w:r>
            </w:hyperlink>
          </w:p>
          <w:p w14:paraId="5254A660" w14:textId="77777777" w:rsidR="00361834" w:rsidRDefault="00A0500F">
            <w:pPr>
              <w:jc w:val="center"/>
              <w:rPr>
                <w:rFonts w:ascii="Century Gothic" w:eastAsia="Century Gothic" w:hAnsi="Century Gothic" w:cs="Century Gothic"/>
                <w:b/>
                <w:i/>
              </w:rPr>
            </w:pPr>
            <w:r>
              <w:rPr>
                <w:rFonts w:ascii="Century Gothic" w:eastAsia="Century Gothic" w:hAnsi="Century Gothic" w:cs="Century Gothic"/>
                <w:b/>
                <w:i/>
              </w:rPr>
              <w:t>Can you say a prayer for all of our clergy who are offering us guidance in these times?</w:t>
            </w:r>
          </w:p>
          <w:p w14:paraId="147F9D00" w14:textId="77777777" w:rsidR="00361834" w:rsidRDefault="00A0500F">
            <w:pPr>
              <w:jc w:val="center"/>
              <w:rPr>
                <w:rFonts w:ascii="Century Gothic" w:eastAsia="Century Gothic" w:hAnsi="Century Gothic" w:cs="Century Gothic"/>
                <w:b/>
                <w:i/>
              </w:rPr>
            </w:pPr>
            <w:r>
              <w:rPr>
                <w:rFonts w:ascii="Century Gothic" w:eastAsia="Century Gothic" w:hAnsi="Century Gothic" w:cs="Century Gothic"/>
                <w:b/>
                <w:i/>
              </w:rPr>
              <w:t xml:space="preserve">May is the month of Mary.Please offer our prayer to Mary for our School and Parish communities. </w:t>
            </w:r>
            <w:r>
              <w:rPr>
                <w:rFonts w:ascii="Century Gothic" w:eastAsia="Century Gothic" w:hAnsi="Century Gothic" w:cs="Century Gothic"/>
              </w:rPr>
              <w:tab/>
            </w:r>
          </w:p>
          <w:p w14:paraId="7EB6C098" w14:textId="77777777" w:rsidR="00361834" w:rsidRDefault="00A0500F">
            <w:pPr>
              <w:rPr>
                <w:rFonts w:ascii="Century Gothic" w:eastAsia="Century Gothic" w:hAnsi="Century Gothic" w:cs="Century Gothic"/>
              </w:rPr>
            </w:pPr>
            <w:r>
              <w:rPr>
                <w:rFonts w:ascii="Century Gothic" w:eastAsia="Century Gothic" w:hAnsi="Century Gothic" w:cs="Century Gothic"/>
              </w:rPr>
              <w:t xml:space="preserve">                                                                </w:t>
            </w:r>
            <w:r>
              <w:rPr>
                <w:noProof/>
              </w:rPr>
              <w:drawing>
                <wp:inline distT="0" distB="0" distL="0" distR="0" wp14:anchorId="78C2DDD7" wp14:editId="66C57757">
                  <wp:extent cx="1751330" cy="2005965"/>
                  <wp:effectExtent l="0" t="0" r="0" b="0"/>
                  <wp:docPr id="3" name="Picture 4" descr="Happy Saints Prayer ... | Happy Saints Hail Mary Prayer Po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Happy Saints Prayer ... | Happy Saints Hail Mary Prayer Poster ..."/>
                          <pic:cNvPicPr>
                            <a:picLocks noChangeAspect="1" noChangeArrowheads="1"/>
                          </pic:cNvPicPr>
                        </pic:nvPicPr>
                        <pic:blipFill>
                          <a:blip r:embed="rId25"/>
                          <a:stretch>
                            <a:fillRect/>
                          </a:stretch>
                        </pic:blipFill>
                        <pic:spPr bwMode="auto">
                          <a:xfrm>
                            <a:off x="0" y="0"/>
                            <a:ext cx="1751330" cy="2005965"/>
                          </a:xfrm>
                          <a:prstGeom prst="rect">
                            <a:avLst/>
                          </a:prstGeom>
                        </pic:spPr>
                      </pic:pic>
                    </a:graphicData>
                  </a:graphic>
                </wp:inline>
              </w:drawing>
            </w:r>
            <w:r>
              <w:rPr>
                <w:rFonts w:ascii="Century Gothic" w:eastAsia="Century Gothic" w:hAnsi="Century Gothic" w:cs="Century Gothic"/>
              </w:rPr>
              <w:t xml:space="preserve">  </w:t>
            </w:r>
          </w:p>
        </w:tc>
      </w:tr>
      <w:tr w:rsidR="00361834" w14:paraId="58F45501" w14:textId="77777777">
        <w:trPr>
          <w:trHeight w:val="274"/>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6E9B5AB9"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rPr>
              <w:t>Additional learning resources parents may wish to engage with</w:t>
            </w:r>
          </w:p>
        </w:tc>
      </w:tr>
      <w:tr w:rsidR="00361834" w14:paraId="6D536C02" w14:textId="77777777">
        <w:trPr>
          <w:trHeight w:val="826"/>
        </w:trPr>
        <w:tc>
          <w:tcPr>
            <w:tcW w:w="10456" w:type="dxa"/>
            <w:tcBorders>
              <w:top w:val="single" w:sz="4" w:space="0" w:color="000000"/>
              <w:left w:val="single" w:sz="4" w:space="0" w:color="000000"/>
              <w:bottom w:val="single" w:sz="4" w:space="0" w:color="000000"/>
              <w:right w:val="single" w:sz="4" w:space="0" w:color="000000"/>
            </w:tcBorders>
          </w:tcPr>
          <w:p w14:paraId="306DF37C" w14:textId="77777777" w:rsidR="00361834" w:rsidRDefault="00A0500F">
            <w:pPr>
              <w:ind w:left="170" w:hanging="250"/>
              <w:rPr>
                <w:rFonts w:ascii="Century Gothic" w:eastAsia="Century Gothic" w:hAnsi="Century Gothic" w:cs="Century Gothic"/>
              </w:rPr>
            </w:pPr>
            <w:r>
              <w:rPr>
                <w:rFonts w:ascii="Century Gothic" w:eastAsia="Century Gothic" w:hAnsi="Century Gothic" w:cs="Century Gothic"/>
                <w:b/>
              </w:rPr>
              <w:t xml:space="preserve">  Classroom Secrets</w:t>
            </w:r>
            <w:r>
              <w:rPr>
                <w:rFonts w:ascii="Century Gothic" w:eastAsia="Century Gothic" w:hAnsi="Century Gothic" w:cs="Century Gothic"/>
              </w:rPr>
              <w:t xml:space="preserve"> Learning Packs - These packs are split into different year groups and include activities linked to reading, writing, maths and practical ideas you can do around the home. </w:t>
            </w:r>
          </w:p>
          <w:p w14:paraId="0522BA03" w14:textId="77777777" w:rsidR="00361834" w:rsidRDefault="00A0500F">
            <w:pPr>
              <w:ind w:left="170" w:hanging="250"/>
              <w:jc w:val="center"/>
              <w:rPr>
                <w:rFonts w:ascii="Century Gothic" w:eastAsia="Century Gothic" w:hAnsi="Century Gothic" w:cs="Century Gothic"/>
              </w:rPr>
            </w:pPr>
            <w:r>
              <w:rPr>
                <w:rFonts w:ascii="Century Gothic" w:eastAsia="Century Gothic" w:hAnsi="Century Gothic" w:cs="Century Gothic"/>
                <w:b/>
              </w:rPr>
              <w:t xml:space="preserve"> Twinkl</w:t>
            </w:r>
            <w:r>
              <w:rPr>
                <w:rFonts w:ascii="Century Gothic" w:eastAsia="Century Gothic" w:hAnsi="Century Gothic" w:cs="Century Gothic"/>
              </w:rPr>
              <w:t xml:space="preserve"> - to access these resources click on the link and sign up using your own email address and creating your own password. Use the offer code UKTWINKLHELPS. </w:t>
            </w:r>
          </w:p>
          <w:p w14:paraId="2046B007" w14:textId="77777777" w:rsidR="00361834" w:rsidRDefault="00A0500F">
            <w:pPr>
              <w:ind w:left="170" w:hanging="250"/>
              <w:jc w:val="center"/>
              <w:rPr>
                <w:rFonts w:ascii="Century Gothic" w:eastAsia="Century Gothic" w:hAnsi="Century Gothic" w:cs="Century Gothic"/>
              </w:rPr>
            </w:pPr>
            <w:r>
              <w:rPr>
                <w:rFonts w:ascii="Century Gothic" w:eastAsia="Century Gothic" w:hAnsi="Century Gothic" w:cs="Century Gothic"/>
                <w:b/>
              </w:rPr>
              <w:t>Headteacher chat</w:t>
            </w:r>
            <w:r>
              <w:rPr>
                <w:rFonts w:ascii="Century Gothic" w:eastAsia="Century Gothic" w:hAnsi="Century Gothic" w:cs="Century Gothic"/>
              </w:rPr>
              <w:t xml:space="preserve"> - This is a blog that has links to various learning platforms. Lots of these are free to access.</w:t>
            </w:r>
          </w:p>
          <w:p w14:paraId="52DBB317" w14:textId="77777777" w:rsidR="00361834" w:rsidRDefault="00A0500F">
            <w:pPr>
              <w:rPr>
                <w:rFonts w:ascii="Century Gothic" w:eastAsia="Century Gothic" w:hAnsi="Century Gothic" w:cstheme="minorHAnsi"/>
              </w:rPr>
            </w:pPr>
            <w:r>
              <w:rPr>
                <w:rFonts w:ascii="Century Gothic" w:eastAsia="Century Gothic" w:hAnsi="Century Gothic" w:cstheme="minorHAnsi"/>
                <w:b/>
                <w:bCs/>
              </w:rPr>
              <w:t>Our school Twitter page</w:t>
            </w:r>
            <w:r>
              <w:rPr>
                <w:rFonts w:ascii="Century Gothic" w:eastAsia="Century Gothic" w:hAnsi="Century Gothic" w:cstheme="minorHAnsi"/>
              </w:rPr>
              <w:t xml:space="preserve"> will keep you up to date with challenges set by the teachers and let you see what other pupils have been up to. Follow us @stjosephsbh</w:t>
            </w:r>
          </w:p>
          <w:p w14:paraId="51725C2F" w14:textId="77777777" w:rsidR="00361834" w:rsidRDefault="00A0500F">
            <w:pPr>
              <w:rPr>
                <w:rFonts w:ascii="Century Gothic" w:hAnsi="Century Gothic" w:cstheme="minorHAnsi"/>
              </w:rPr>
            </w:pPr>
            <w:r>
              <w:rPr>
                <w:rFonts w:ascii="Century Gothic" w:hAnsi="Century Gothic" w:cstheme="minorHAnsi"/>
                <w:b/>
                <w:bCs/>
              </w:rPr>
              <w:t>Oxford Owl</w:t>
            </w:r>
            <w:r>
              <w:rPr>
                <w:rFonts w:ascii="Century Gothic" w:hAnsi="Century Gothic" w:cstheme="minorHAnsi"/>
              </w:rPr>
              <w:t xml:space="preserve"> has some free e books, similar to those we use in school. You will need to register initially (for free), but many resources are free. </w:t>
            </w:r>
          </w:p>
          <w:p w14:paraId="2B476752" w14:textId="77777777" w:rsidR="00361834" w:rsidRDefault="00A64399">
            <w:pPr>
              <w:rPr>
                <w:rFonts w:ascii="Century Gothic" w:eastAsia="Century Gothic" w:hAnsi="Century Gothic" w:cs="Century Gothic"/>
              </w:rPr>
            </w:pPr>
            <w:hyperlink r:id="rId26">
              <w:r w:rsidR="00A0500F">
                <w:rPr>
                  <w:rFonts w:ascii="Century Gothic" w:hAnsi="Century Gothic" w:cstheme="minorHAnsi"/>
                  <w:color w:val="0000FF"/>
                  <w:u w:val="single"/>
                </w:rPr>
                <w:t>https://home.oxfordowl.co.uk/books/free-ebooks/</w:t>
              </w:r>
            </w:hyperlink>
          </w:p>
        </w:tc>
      </w:tr>
      <w:tr w:rsidR="00361834" w14:paraId="68C84CCC" w14:textId="77777777">
        <w:trPr>
          <w:trHeight w:val="345"/>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346383E9" w14:textId="77777777" w:rsidR="00361834" w:rsidRDefault="00A0500F">
            <w:pPr>
              <w:jc w:val="center"/>
              <w:rPr>
                <w:rFonts w:ascii="Century Gothic" w:eastAsia="Century Gothic" w:hAnsi="Century Gothic" w:cs="Century Gothic"/>
                <w:b/>
              </w:rPr>
            </w:pPr>
            <w:r>
              <w:rPr>
                <w:rFonts w:ascii="Century Gothic" w:eastAsia="Century Gothic" w:hAnsi="Century Gothic" w:cs="Century Gothic"/>
                <w:b/>
              </w:rPr>
              <w:t>Teacher Tips</w:t>
            </w:r>
          </w:p>
        </w:tc>
      </w:tr>
      <w:tr w:rsidR="00361834" w14:paraId="689AA4A6" w14:textId="77777777">
        <w:trPr>
          <w:trHeight w:val="345"/>
        </w:trPr>
        <w:tc>
          <w:tcPr>
            <w:tcW w:w="10456" w:type="dxa"/>
            <w:tcBorders>
              <w:top w:val="single" w:sz="4" w:space="0" w:color="000000"/>
              <w:left w:val="single" w:sz="4" w:space="0" w:color="000000"/>
              <w:bottom w:val="single" w:sz="4" w:space="0" w:color="000000"/>
              <w:right w:val="single" w:sz="4" w:space="0" w:color="000000"/>
            </w:tcBorders>
          </w:tcPr>
          <w:p w14:paraId="67370F11" w14:textId="77777777" w:rsidR="00361834" w:rsidRDefault="00A0500F">
            <w:pPr>
              <w:numPr>
                <w:ilvl w:val="0"/>
                <w:numId w:val="2"/>
              </w:numPr>
              <w:ind w:left="453"/>
              <w:jc w:val="center"/>
              <w:rPr>
                <w:rFonts w:ascii="Century Gothic" w:eastAsia="Century Gothic" w:hAnsi="Century Gothic" w:cs="Century Gothic"/>
              </w:rPr>
            </w:pPr>
            <w:r>
              <w:rPr>
                <w:rFonts w:ascii="Century Gothic" w:eastAsia="Century Gothic" w:hAnsi="Century Gothic" w:cs="Century Gothic"/>
              </w:rPr>
              <w:t>Remember - in a normal school day, there are several ‘break times’ throughout the day, so make sure as well as ensuring they complete their work, you build in ‘relaxation’ time. For you as well as the children!</w:t>
            </w:r>
          </w:p>
          <w:p w14:paraId="4649DAAA" w14:textId="77777777" w:rsidR="00361834" w:rsidRDefault="00A0500F">
            <w:pPr>
              <w:numPr>
                <w:ilvl w:val="0"/>
                <w:numId w:val="4"/>
              </w:numPr>
              <w:suppressAutoHyphens w:val="0"/>
              <w:spacing w:before="240" w:after="240" w:line="240" w:lineRule="auto"/>
              <w:ind w:left="453"/>
              <w:jc w:val="both"/>
              <w:rPr>
                <w:rFonts w:ascii="Century Gothic" w:eastAsia="Century Gothic" w:hAnsi="Century Gothic" w:cs="Century Gothic"/>
              </w:rPr>
            </w:pPr>
            <w:r>
              <w:rPr>
                <w:rFonts w:ascii="Century Gothic" w:eastAsia="Century Gothic" w:hAnsi="Century Gothic" w:cs="Century Gothic"/>
              </w:rPr>
              <w:t xml:space="preserve">   Please clap in appreciation for our wonderful NHS at </w:t>
            </w:r>
            <w:r>
              <w:rPr>
                <w:rFonts w:ascii="Century Gothic" w:eastAsia="Century Gothic" w:hAnsi="Century Gothic" w:cs="Century Gothic"/>
                <w:b/>
                <w:u w:val="single"/>
              </w:rPr>
              <w:t>8pm</w:t>
            </w:r>
            <w:r>
              <w:rPr>
                <w:rFonts w:ascii="Century Gothic" w:eastAsia="Century Gothic" w:hAnsi="Century Gothic" w:cs="Century Gothic"/>
              </w:rPr>
              <w:t xml:space="preserve"> on </w:t>
            </w:r>
            <w:r>
              <w:rPr>
                <w:rFonts w:ascii="Century Gothic" w:eastAsia="Century Gothic" w:hAnsi="Century Gothic" w:cs="Century Gothic"/>
                <w:b/>
                <w:u w:val="single"/>
              </w:rPr>
              <w:t>Thursday evening</w:t>
            </w:r>
            <w:r>
              <w:rPr>
                <w:rFonts w:ascii="Century Gothic" w:eastAsia="Century Gothic" w:hAnsi="Century Gothic" w:cs="Century Gothic"/>
              </w:rPr>
              <w:t xml:space="preserve">. We really do appreciate all of the hard work that they are doing to help us at this challenging time. </w:t>
            </w:r>
          </w:p>
          <w:p w14:paraId="1A567D48" w14:textId="77777777" w:rsidR="00361834" w:rsidRDefault="00A0500F">
            <w:pPr>
              <w:pStyle w:val="ListParagraph"/>
              <w:ind w:left="1080"/>
              <w:rPr>
                <w:rFonts w:ascii="Century Gothic" w:eastAsia="Century Gothic" w:hAnsi="Century Gothic" w:cs="Century Gothic"/>
              </w:rPr>
            </w:pPr>
            <w:r>
              <w:rPr>
                <w:rFonts w:ascii="Century Gothic" w:eastAsia="Century Gothic" w:hAnsi="Century Gothic" w:cs="Century Gothic"/>
                <w:noProof/>
              </w:rPr>
              <w:drawing>
                <wp:anchor distT="0" distB="0" distL="0" distR="0" simplePos="0" relativeHeight="2" behindDoc="0" locked="0" layoutInCell="1" allowOverlap="1" wp14:anchorId="408036B9" wp14:editId="11C02330">
                  <wp:simplePos x="0" y="0"/>
                  <wp:positionH relativeFrom="column">
                    <wp:posOffset>2785110</wp:posOffset>
                  </wp:positionH>
                  <wp:positionV relativeFrom="paragraph">
                    <wp:posOffset>178435</wp:posOffset>
                  </wp:positionV>
                  <wp:extent cx="797560" cy="692785"/>
                  <wp:effectExtent l="0" t="0" r="0" b="0"/>
                  <wp:wrapNone/>
                  <wp:docPr id="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pic:cNvPicPr>
                            <a:picLocks noChangeAspect="1" noChangeArrowheads="1"/>
                          </pic:cNvPicPr>
                        </pic:nvPicPr>
                        <pic:blipFill>
                          <a:blip r:embed="rId27"/>
                          <a:stretch>
                            <a:fillRect/>
                          </a:stretch>
                        </pic:blipFill>
                        <pic:spPr bwMode="auto">
                          <a:xfrm>
                            <a:off x="0" y="0"/>
                            <a:ext cx="797560" cy="692785"/>
                          </a:xfrm>
                          <a:prstGeom prst="rect">
                            <a:avLst/>
                          </a:prstGeom>
                        </pic:spPr>
                      </pic:pic>
                    </a:graphicData>
                  </a:graphic>
                </wp:anchor>
              </w:drawing>
            </w:r>
          </w:p>
          <w:p w14:paraId="0310FE9D" w14:textId="77777777" w:rsidR="00361834" w:rsidRDefault="00361834">
            <w:pPr>
              <w:pStyle w:val="ListParagraph"/>
              <w:rPr>
                <w:rFonts w:ascii="Century Gothic" w:eastAsia="Century Gothic" w:hAnsi="Century Gothic" w:cs="Century Gothic"/>
              </w:rPr>
            </w:pPr>
          </w:p>
          <w:p w14:paraId="3E047D24" w14:textId="77777777" w:rsidR="00361834" w:rsidRDefault="00361834">
            <w:pPr>
              <w:pStyle w:val="ListParagraph"/>
              <w:rPr>
                <w:rFonts w:ascii="Century Gothic" w:eastAsia="Century Gothic" w:hAnsi="Century Gothic" w:cs="Century Gothic"/>
              </w:rPr>
            </w:pPr>
          </w:p>
          <w:p w14:paraId="4D419915" w14:textId="77777777" w:rsidR="00361834" w:rsidRDefault="00361834">
            <w:pPr>
              <w:rPr>
                <w:rFonts w:ascii="Century Gothic" w:eastAsia="Century Gothic" w:hAnsi="Century Gothic" w:cs="Century Gothic"/>
              </w:rPr>
            </w:pPr>
          </w:p>
        </w:tc>
      </w:tr>
    </w:tbl>
    <w:p w14:paraId="0FAB7556" w14:textId="77777777" w:rsidR="00361834" w:rsidRDefault="00361834">
      <w:pPr>
        <w:rPr>
          <w:rFonts w:ascii="Comic Sans MS" w:hAnsi="Comic Sans MS"/>
          <w:sz w:val="28"/>
        </w:rPr>
      </w:pPr>
    </w:p>
    <w:p w14:paraId="3FC10F7A" w14:textId="77777777" w:rsidR="00361834" w:rsidRDefault="00361834">
      <w:pPr>
        <w:tabs>
          <w:tab w:val="left" w:pos="1633"/>
        </w:tabs>
      </w:pPr>
    </w:p>
    <w:sectPr w:rsidR="00361834">
      <w:pgSz w:w="11906" w:h="16838"/>
      <w:pgMar w:top="11" w:right="720" w:bottom="426" w:left="720" w:header="0" w:footer="0" w:gutter="0"/>
      <w:pgNumType w:start="1"/>
      <w:cols w:space="720"/>
      <w:formProt w:val="0"/>
      <w:docGrid w:linePitch="100" w:charSpace="819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altName w:val="Arial Unicode MS"/>
    <w:charset w:val="01"/>
    <w:family w:val="auto"/>
    <w:pitch w:val="variable"/>
  </w:font>
  <w:font w:name="Noto Sans Symbols">
    <w:altName w:val="Calibri"/>
    <w:charset w:val="01"/>
    <w:family w:val="auto"/>
    <w:pitch w:val="default"/>
  </w:font>
  <w:font w:name="Calibri">
    <w:panose1 w:val="020F0502020204030204"/>
    <w:charset w:val="00"/>
    <w:family w:val="swiss"/>
    <w:pitch w:val="variable"/>
    <w:sig w:usb0="E4002EFF" w:usb1="C000247B"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AC4DF7"/>
    <w:multiLevelType w:val="multilevel"/>
    <w:tmpl w:val="847C0604"/>
    <w:lvl w:ilvl="0">
      <w:start w:val="1"/>
      <w:numFmt w:val="bullet"/>
      <w:lvlText w:val=""/>
      <w:lvlJc w:val="left"/>
      <w:pPr>
        <w:ind w:left="1080" w:hanging="360"/>
      </w:pPr>
      <w:rPr>
        <w:rFonts w:ascii="Symbol" w:hAnsi="Symbol" w:cs="Symbol" w:hint="default"/>
        <w:sz w:val="32"/>
        <w:szCs w:val="32"/>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 w15:restartNumberingAfterBreak="0">
    <w:nsid w:val="14D13F15"/>
    <w:multiLevelType w:val="multilevel"/>
    <w:tmpl w:val="83C8012A"/>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1C3D02A1"/>
    <w:multiLevelType w:val="multilevel"/>
    <w:tmpl w:val="0180DFA2"/>
    <w:lvl w:ilvl="0">
      <w:start w:val="1"/>
      <w:numFmt w:val="bullet"/>
      <w:lvlText w:val=""/>
      <w:lvlJc w:val="left"/>
      <w:pPr>
        <w:ind w:left="720" w:hanging="360"/>
      </w:pPr>
      <w:rPr>
        <w:rFonts w:ascii="Wingdings" w:hAnsi="Wingdings" w:cs="Wingdings" w:hint="default"/>
        <w:sz w:val="18"/>
        <w:szCs w:val="18"/>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3" w15:restartNumberingAfterBreak="0">
    <w:nsid w:val="312D4301"/>
    <w:multiLevelType w:val="multilevel"/>
    <w:tmpl w:val="77BA84C6"/>
    <w:lvl w:ilvl="0">
      <w:start w:val="1"/>
      <w:numFmt w:val="bullet"/>
      <w:lvlText w:val="●"/>
      <w:lvlJc w:val="left"/>
      <w:pPr>
        <w:ind w:left="720" w:hanging="360"/>
      </w:pPr>
      <w:rPr>
        <w:rFonts w:ascii="Noto Sans Symbols" w:hAnsi="Noto Sans Symbols" w:cs="Noto Sans Symbol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4" w15:restartNumberingAfterBreak="0">
    <w:nsid w:val="696D4EAD"/>
    <w:multiLevelType w:val="multilevel"/>
    <w:tmpl w:val="28162692"/>
    <w:lvl w:ilvl="0">
      <w:start w:val="1"/>
      <w:numFmt w:val="bullet"/>
      <w:lvlText w:val=""/>
      <w:lvlJc w:val="left"/>
      <w:pPr>
        <w:ind w:left="780" w:hanging="360"/>
      </w:pPr>
      <w:rPr>
        <w:rFonts w:ascii="Symbol" w:hAnsi="Symbol" w:cs="Symbol"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cs="Wingdings" w:hint="default"/>
      </w:rPr>
    </w:lvl>
    <w:lvl w:ilvl="3">
      <w:start w:val="1"/>
      <w:numFmt w:val="bullet"/>
      <w:lvlText w:val=""/>
      <w:lvlJc w:val="left"/>
      <w:pPr>
        <w:ind w:left="2940" w:hanging="360"/>
      </w:pPr>
      <w:rPr>
        <w:rFonts w:ascii="Symbol" w:hAnsi="Symbol" w:cs="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cs="Wingdings" w:hint="default"/>
      </w:rPr>
    </w:lvl>
    <w:lvl w:ilvl="6">
      <w:start w:val="1"/>
      <w:numFmt w:val="bullet"/>
      <w:lvlText w:val=""/>
      <w:lvlJc w:val="left"/>
      <w:pPr>
        <w:ind w:left="5100" w:hanging="360"/>
      </w:pPr>
      <w:rPr>
        <w:rFonts w:ascii="Symbol" w:hAnsi="Symbol" w:cs="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cs="Wingdings" w:hint="default"/>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1834"/>
    <w:rsid w:val="00361834"/>
    <w:rsid w:val="00A0500F"/>
    <w:rsid w:val="00A64399"/>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D026586"/>
  <w15:docId w15:val="{CCEDC4F2-DB72-4880-83A9-55983592C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GB" w:eastAsia="en-GB"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83E9B"/>
    <w:rPr>
      <w:color w:val="0000FF"/>
      <w:u w:val="single"/>
    </w:rPr>
  </w:style>
  <w:style w:type="character" w:customStyle="1" w:styleId="UnresolvedMention1">
    <w:name w:val="Unresolved Mention1"/>
    <w:basedOn w:val="DefaultParagraphFont"/>
    <w:uiPriority w:val="99"/>
    <w:semiHidden/>
    <w:unhideWhenUsed/>
    <w:qFormat/>
    <w:rsid w:val="00346A4B"/>
    <w:rPr>
      <w:color w:val="605E5C"/>
      <w:shd w:val="clear" w:color="auto" w:fill="E1DFDD"/>
    </w:rPr>
  </w:style>
  <w:style w:type="character" w:styleId="FollowedHyperlink">
    <w:name w:val="FollowedHyperlink"/>
    <w:basedOn w:val="DefaultParagraphFont"/>
    <w:uiPriority w:val="99"/>
    <w:semiHidden/>
    <w:unhideWhenUsed/>
    <w:rsid w:val="002F5C9E"/>
    <w:rPr>
      <w:color w:val="954F72" w:themeColor="followedHyperlink"/>
      <w:u w:val="single"/>
    </w:rPr>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pPr>
      <w:spacing w:after="140" w:line="276" w:lineRule="auto"/>
    </w:pPr>
  </w:style>
  <w:style w:type="paragraph" w:styleId="List">
    <w:name w:val="List"/>
    <w:basedOn w:val="BodyText"/>
    <w:rPr>
      <w:rFonts w:cs="Arial"/>
    </w:rPr>
  </w:style>
  <w:style w:type="paragraph" w:styleId="Caption">
    <w:name w:val="caption"/>
    <w:basedOn w:val="Normal"/>
    <w:qFormat/>
    <w:pPr>
      <w:suppressLineNumbers/>
      <w:spacing w:before="120" w:after="120"/>
    </w:pPr>
    <w:rPr>
      <w:rFonts w:cs="Arial"/>
      <w:i/>
      <w:iCs/>
      <w:sz w:val="24"/>
      <w:szCs w:val="24"/>
    </w:rPr>
  </w:style>
  <w:style w:type="paragraph" w:customStyle="1" w:styleId="Index">
    <w:name w:val="Index"/>
    <w:basedOn w:val="Normal"/>
    <w:qFormat/>
    <w:pPr>
      <w:suppressLineNumbers/>
    </w:pPr>
    <w:rPr>
      <w:rFonts w:cs="Arial"/>
    </w:rPr>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7A76F8"/>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7A76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3.bin"/><Relationship Id="rId26" Type="http://schemas.openxmlformats.org/officeDocument/2006/relationships/hyperlink" Target="https://home.oxfordowl.co.uk/books/free-ebooks/" TargetMode="Externa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hyperlink" Target="https://whiterosemaths.com/homelearning/year-4/" TargetMode="External"/><Relationship Id="rId12" Type="http://schemas.openxmlformats.org/officeDocument/2006/relationships/package" Target="embeddings/Microsoft_Word_Document.docx"/><Relationship Id="rId17" Type="http://schemas.openxmlformats.org/officeDocument/2006/relationships/image" Target="media/image6.emf"/><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oleObject" Target="embeddings/Microsoft_PowerPoint_97-2003_Presentation.ppt"/><Relationship Id="rId20" Type="http://schemas.openxmlformats.org/officeDocument/2006/relationships/package" Target="embeddings/Microsoft_PowerPoint_Presentation.pptx"/><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emf"/><Relationship Id="rId24" Type="http://schemas.openxmlformats.org/officeDocument/2006/relationships/hyperlink" Target="http://universalis.com/mass.htm"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jpeg"/><Relationship Id="rId28" Type="http://schemas.openxmlformats.org/officeDocument/2006/relationships/fontTable" Target="fontTable.xml"/><Relationship Id="rId10" Type="http://schemas.openxmlformats.org/officeDocument/2006/relationships/hyperlink" Target="https://www.youtube.com/watch?v=2ZR1pN8MGAo"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oleObject" Target="embeddings/oleObject4.bin"/><Relationship Id="rId27"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roundtripDataSignature="AMtx7mjodkhllNj4f4P23u6bi2simfAwNQ==">AMUW2mX4mjR4G0xhbWQ3IZ6XShx3JjASA5agfuS4zsg/SH6qfmIC2qiomnRlzJWxbfMC4mcr8juDjcxCN4gQwB6iN90eTHOvmo4cEpCzEEGhChc2Y0UofRk=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Pages>
  <Words>806</Words>
  <Characters>4599</Characters>
  <Application>Microsoft Office Word</Application>
  <DocSecurity>0</DocSecurity>
  <Lines>38</Lines>
  <Paragraphs>10</Paragraphs>
  <ScaleCrop>false</ScaleCrop>
  <Company/>
  <LinksUpToDate>false</LinksUpToDate>
  <CharactersWithSpaces>5395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A. Le Feuvre</dc:creator>
  <dc:description/>
  <cp:lastModifiedBy>Sean Carney</cp:lastModifiedBy>
  <cp:revision>5</cp:revision>
  <dcterms:created xsi:type="dcterms:W3CDTF">2020-05-05T18:57:00Z</dcterms:created>
  <dcterms:modified xsi:type="dcterms:W3CDTF">2020-05-06T17:20:00Z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