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2F2" w:rsidRDefault="0036549A">
      <w:r w:rsidRPr="0036549A">
        <w:rPr>
          <w:rFonts w:ascii="Bradley Hand ITC" w:hAnsi="Bradley Hand ITC"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C282540" wp14:editId="3B29EA08">
                <wp:simplePos x="0" y="0"/>
                <wp:positionH relativeFrom="column">
                  <wp:posOffset>8642085</wp:posOffset>
                </wp:positionH>
                <wp:positionV relativeFrom="paragraph">
                  <wp:posOffset>100579</wp:posOffset>
                </wp:positionV>
                <wp:extent cx="1504315" cy="578485"/>
                <wp:effectExtent l="0" t="0" r="19685" b="221615"/>
                <wp:wrapNone/>
                <wp:docPr id="9" name="Rounded Rectangular Callou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315" cy="578485"/>
                        </a:xfrm>
                        <a:prstGeom prst="wedgeRoundRectCallout">
                          <a:avLst>
                            <a:gd name="adj1" fmla="val 47647"/>
                            <a:gd name="adj2" fmla="val 84509"/>
                            <a:gd name="adj3" fmla="val 16667"/>
                          </a:avLst>
                        </a:prstGeom>
                        <a:solidFill>
                          <a:srgbClr val="4F81BD">
                            <a:alpha val="33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6549A" w:rsidRPr="00E47166" w:rsidRDefault="0036549A" w:rsidP="0036549A">
                            <w:pPr>
                              <w:jc w:val="center"/>
                              <w:rPr>
                                <w:rFonts w:ascii="Bradley Hand ITC" w:hAnsi="Bradley Hand ITC"/>
                                <w:color w:val="002060"/>
                              </w:rPr>
                            </w:pPr>
                            <w:r w:rsidRPr="00E47166">
                              <w:rPr>
                                <w:rFonts w:ascii="Bradley Hand ITC" w:hAnsi="Bradley Hand ITC"/>
                                <w:color w:val="002060"/>
                              </w:rPr>
                              <w:t xml:space="preserve">‘I </w:t>
                            </w:r>
                            <w:r>
                              <w:rPr>
                                <w:rFonts w:ascii="Bradley Hand ITC" w:hAnsi="Bradley Hand ITC"/>
                                <w:color w:val="002060"/>
                              </w:rPr>
                              <w:t>do what I can when I can.’</w:t>
                            </w:r>
                          </w:p>
                          <w:p w:rsidR="0036549A" w:rsidRPr="00E47166" w:rsidRDefault="0036549A" w:rsidP="0036549A">
                            <w:pPr>
                              <w:jc w:val="center"/>
                              <w:rPr>
                                <w:rFonts w:ascii="Bradley Hand ITC" w:hAnsi="Bradley Hand ITC"/>
                                <w:color w:val="0020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9" o:spid="_x0000_s1026" type="#_x0000_t62" style="position:absolute;margin-left:680.5pt;margin-top:7.9pt;width:118.45pt;height:45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" adj="21092,29054" fillcolor="#4f81bd" strokecolor="#385d8a" strokeweight="2pt">
                <v:fill opacity="21588f"/>
                <v:textbox>
                  <w:txbxContent>
                    <w:p w:rsidR="0036549A" w:rsidRPr="00E47166" w:rsidRDefault="0036549A" w:rsidP="0036549A">
                      <w:pPr>
                        <w:jc w:val="center"/>
                        <w:rPr>
                          <w:rFonts w:ascii="Bradley Hand ITC" w:hAnsi="Bradley Hand ITC"/>
                          <w:color w:val="002060"/>
                        </w:rPr>
                      </w:pPr>
                      <w:r w:rsidRPr="00E47166">
                        <w:rPr>
                          <w:rFonts w:ascii="Bradley Hand ITC" w:hAnsi="Bradley Hand ITC"/>
                          <w:color w:val="002060"/>
                        </w:rPr>
                        <w:t xml:space="preserve">‘I </w:t>
                      </w:r>
                      <w:r>
                        <w:rPr>
                          <w:rFonts w:ascii="Bradley Hand ITC" w:hAnsi="Bradley Hand ITC"/>
                          <w:color w:val="002060"/>
                        </w:rPr>
                        <w:t>do what I can when I can.’</w:t>
                      </w:r>
                    </w:p>
                    <w:p w:rsidR="0036549A" w:rsidRPr="00E47166" w:rsidRDefault="0036549A" w:rsidP="0036549A">
                      <w:pPr>
                        <w:jc w:val="center"/>
                        <w:rPr>
                          <w:rFonts w:ascii="Bradley Hand ITC" w:hAnsi="Bradley Hand ITC"/>
                          <w:color w:val="00206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032F2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EFAE5F" wp14:editId="26014785">
                <wp:simplePos x="0" y="0"/>
                <wp:positionH relativeFrom="column">
                  <wp:posOffset>1574165</wp:posOffset>
                </wp:positionH>
                <wp:positionV relativeFrom="paragraph">
                  <wp:posOffset>-29926</wp:posOffset>
                </wp:positionV>
                <wp:extent cx="6426835" cy="885217"/>
                <wp:effectExtent l="0" t="0" r="12065" b="1016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6835" cy="88521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6549A" w:rsidRPr="007439FA" w:rsidRDefault="0036549A" w:rsidP="008032F2">
                            <w:pPr>
                              <w:spacing w:line="560" w:lineRule="exact"/>
                              <w:jc w:val="center"/>
                              <w:rPr>
                                <w:rFonts w:ascii="Bradley Hand ITC" w:hAnsi="Bradley Hand ITC" w:cs="Arial"/>
                                <w:b/>
                                <w:color w:val="FF0000"/>
                                <w:sz w:val="90"/>
                                <w:szCs w:val="90"/>
                                <w:lang w:val="en-GB"/>
                              </w:rPr>
                            </w:pPr>
                            <w:r w:rsidRPr="007439FA">
                              <w:rPr>
                                <w:rFonts w:ascii="Bradley Hand ITC" w:hAnsi="Bradley Hand ITC" w:cs="Arial"/>
                                <w:b/>
                                <w:color w:val="FF0000"/>
                                <w:sz w:val="90"/>
                                <w:szCs w:val="90"/>
                                <w:lang w:val="en-GB"/>
                              </w:rPr>
                              <w:t xml:space="preserve">St Joseph’s </w:t>
                            </w:r>
                            <w:proofErr w:type="spellStart"/>
                            <w:r w:rsidRPr="007439FA">
                              <w:rPr>
                                <w:rFonts w:ascii="Bradley Hand ITC" w:hAnsi="Bradley Hand ITC" w:cs="Arial"/>
                                <w:b/>
                                <w:color w:val="FF0000"/>
                                <w:sz w:val="90"/>
                                <w:szCs w:val="90"/>
                                <w:lang w:val="en-GB"/>
                              </w:rPr>
                              <w:t>Oxton</w:t>
                            </w:r>
                            <w:proofErr w:type="spellEnd"/>
                            <w:r w:rsidRPr="007439FA">
                              <w:rPr>
                                <w:rFonts w:ascii="Bradley Hand ITC" w:hAnsi="Bradley Hand ITC" w:cs="Arial"/>
                                <w:b/>
                                <w:color w:val="FF0000"/>
                                <w:sz w:val="90"/>
                                <w:szCs w:val="90"/>
                                <w:lang w:val="en-GB"/>
                              </w:rPr>
                              <w:t xml:space="preserve"> PTA</w:t>
                            </w:r>
                          </w:p>
                          <w:p w:rsidR="0036549A" w:rsidRPr="008032F2" w:rsidRDefault="0036549A" w:rsidP="008032F2">
                            <w:pPr>
                              <w:contextualSpacing/>
                              <w:jc w:val="center"/>
                              <w:rPr>
                                <w:rFonts w:ascii="Bradley Hand ITC" w:hAnsi="Bradley Hand ITC"/>
                                <w:color w:val="0000FF" w:themeColor="hyperlink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1023EA">
                              <w:rPr>
                                <w:rFonts w:ascii="Bradley Hand ITC" w:hAnsi="Bradley Hand ITC"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632DBC11" wp14:editId="6C94B11D">
                                  <wp:extent cx="223520" cy="223520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ChrisMalk\Downloads\584ac2d03ac3a570f94a666d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3520" cy="2235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1023EA">
                              <w:rPr>
                                <w:rFonts w:ascii="Bradley Hand ITC" w:hAnsi="Bradley Hand ITC"/>
                                <w:sz w:val="28"/>
                                <w:szCs w:val="28"/>
                              </w:rPr>
                              <w:t xml:space="preserve">St Joseph’s </w:t>
                            </w:r>
                            <w:proofErr w:type="spellStart"/>
                            <w:r w:rsidRPr="001023EA">
                              <w:rPr>
                                <w:rFonts w:ascii="Bradley Hand ITC" w:hAnsi="Bradley Hand ITC"/>
                                <w:sz w:val="28"/>
                                <w:szCs w:val="28"/>
                              </w:rPr>
                              <w:t>Oxton</w:t>
                            </w:r>
                            <w:proofErr w:type="spellEnd"/>
                            <w:r w:rsidRPr="001023EA">
                              <w:rPr>
                                <w:rFonts w:ascii="Bradley Hand ITC" w:hAnsi="Bradley Hand ITC"/>
                                <w:sz w:val="28"/>
                                <w:szCs w:val="28"/>
                              </w:rPr>
                              <w:t xml:space="preserve"> PTA</w:t>
                            </w:r>
                            <w:r>
                              <w:rPr>
                                <w:rFonts w:ascii="Bradley Hand ITC" w:hAnsi="Bradley Hand ITC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Bradley Hand ITC" w:hAnsi="Bradley Hand ITC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Bradley Hand ITC" w:hAnsi="Bradley Hand ITC"/>
                                <w:sz w:val="28"/>
                                <w:szCs w:val="28"/>
                              </w:rPr>
                              <w:tab/>
                            </w:r>
                            <w:r w:rsidRPr="001023EA">
                              <w:rPr>
                                <w:rFonts w:ascii="Bradley Hand ITC" w:hAnsi="Bradley Hand ITC"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1F5B96AE" wp14:editId="17B04F54">
                                  <wp:extent cx="242570" cy="242570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ChrisMalk\Downloads\5aa26bf0c0c03d87f8b94812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2570" cy="2425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Bradley Hand ITC" w:hAnsi="Bradley Hand ITC"/>
                                <w:sz w:val="28"/>
                                <w:szCs w:val="28"/>
                              </w:rPr>
                              <w:tab/>
                              <w:t xml:space="preserve"> </w:t>
                            </w:r>
                            <w:hyperlink r:id="rId8" w:history="1">
                              <w:r w:rsidRPr="001023EA">
                                <w:rPr>
                                  <w:rStyle w:val="Hyperlink"/>
                                  <w:rFonts w:ascii="Bradley Hand ITC" w:hAnsi="Bradley Hand ITC"/>
                                  <w:sz w:val="28"/>
                                  <w:szCs w:val="28"/>
                                </w:rPr>
                                <w:t>stjosephspta@outlook.com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123.95pt;margin-top:-2.35pt;width:506.05pt;height:6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" filled="f" stroked="f" strokeweight=".5pt">
                <v:textbox inset="0,0,0,0">
                  <w:txbxContent>
                    <w:p w:rsidR="0036549A" w:rsidRPr="007439FA" w:rsidRDefault="0036549A" w:rsidP="008032F2">
                      <w:pPr>
                        <w:spacing w:line="560" w:lineRule="exact"/>
                        <w:jc w:val="center"/>
                        <w:rPr>
                          <w:rFonts w:ascii="Bradley Hand ITC" w:hAnsi="Bradley Hand ITC" w:cs="Arial"/>
                          <w:b/>
                          <w:color w:val="FF0000"/>
                          <w:sz w:val="90"/>
                          <w:szCs w:val="90"/>
                          <w:lang w:val="en-GB"/>
                        </w:rPr>
                      </w:pPr>
                      <w:r w:rsidRPr="007439FA">
                        <w:rPr>
                          <w:rFonts w:ascii="Bradley Hand ITC" w:hAnsi="Bradley Hand ITC" w:cs="Arial"/>
                          <w:b/>
                          <w:color w:val="FF0000"/>
                          <w:sz w:val="90"/>
                          <w:szCs w:val="90"/>
                          <w:lang w:val="en-GB"/>
                        </w:rPr>
                        <w:t xml:space="preserve">St Joseph’s </w:t>
                      </w:r>
                      <w:proofErr w:type="spellStart"/>
                      <w:r w:rsidRPr="007439FA">
                        <w:rPr>
                          <w:rFonts w:ascii="Bradley Hand ITC" w:hAnsi="Bradley Hand ITC" w:cs="Arial"/>
                          <w:b/>
                          <w:color w:val="FF0000"/>
                          <w:sz w:val="90"/>
                          <w:szCs w:val="90"/>
                          <w:lang w:val="en-GB"/>
                        </w:rPr>
                        <w:t>Oxton</w:t>
                      </w:r>
                      <w:proofErr w:type="spellEnd"/>
                      <w:r w:rsidRPr="007439FA">
                        <w:rPr>
                          <w:rFonts w:ascii="Bradley Hand ITC" w:hAnsi="Bradley Hand ITC" w:cs="Arial"/>
                          <w:b/>
                          <w:color w:val="FF0000"/>
                          <w:sz w:val="90"/>
                          <w:szCs w:val="90"/>
                          <w:lang w:val="en-GB"/>
                        </w:rPr>
                        <w:t xml:space="preserve"> PTA</w:t>
                      </w:r>
                    </w:p>
                    <w:p w:rsidR="0036549A" w:rsidRPr="008032F2" w:rsidRDefault="0036549A" w:rsidP="008032F2">
                      <w:pPr>
                        <w:contextualSpacing/>
                        <w:jc w:val="center"/>
                        <w:rPr>
                          <w:rFonts w:ascii="Bradley Hand ITC" w:hAnsi="Bradley Hand ITC"/>
                          <w:color w:val="0000FF" w:themeColor="hyperlink"/>
                          <w:sz w:val="28"/>
                          <w:szCs w:val="28"/>
                          <w:u w:val="single"/>
                        </w:rPr>
                      </w:pPr>
                      <w:r w:rsidRPr="001023EA">
                        <w:rPr>
                          <w:rFonts w:ascii="Bradley Hand ITC" w:hAnsi="Bradley Hand ITC"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632DBC11" wp14:editId="6C94B11D">
                            <wp:extent cx="223520" cy="223520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ChrisMalk\Downloads\584ac2d03ac3a570f94a666d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3520" cy="2235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1023EA">
                        <w:rPr>
                          <w:rFonts w:ascii="Bradley Hand ITC" w:hAnsi="Bradley Hand ITC"/>
                          <w:sz w:val="28"/>
                          <w:szCs w:val="28"/>
                        </w:rPr>
                        <w:t xml:space="preserve">St Joseph’s </w:t>
                      </w:r>
                      <w:proofErr w:type="spellStart"/>
                      <w:r w:rsidRPr="001023EA">
                        <w:rPr>
                          <w:rFonts w:ascii="Bradley Hand ITC" w:hAnsi="Bradley Hand ITC"/>
                          <w:sz w:val="28"/>
                          <w:szCs w:val="28"/>
                        </w:rPr>
                        <w:t>Oxton</w:t>
                      </w:r>
                      <w:proofErr w:type="spellEnd"/>
                      <w:r w:rsidRPr="001023EA">
                        <w:rPr>
                          <w:rFonts w:ascii="Bradley Hand ITC" w:hAnsi="Bradley Hand ITC"/>
                          <w:sz w:val="28"/>
                          <w:szCs w:val="28"/>
                        </w:rPr>
                        <w:t xml:space="preserve"> PTA</w:t>
                      </w:r>
                      <w:r>
                        <w:rPr>
                          <w:rFonts w:ascii="Bradley Hand ITC" w:hAnsi="Bradley Hand ITC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Bradley Hand ITC" w:hAnsi="Bradley Hand ITC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Bradley Hand ITC" w:hAnsi="Bradley Hand ITC"/>
                          <w:sz w:val="28"/>
                          <w:szCs w:val="28"/>
                        </w:rPr>
                        <w:tab/>
                      </w:r>
                      <w:r w:rsidRPr="001023EA">
                        <w:rPr>
                          <w:rFonts w:ascii="Bradley Hand ITC" w:hAnsi="Bradley Hand ITC"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1F5B96AE" wp14:editId="17B04F54">
                            <wp:extent cx="242570" cy="242570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ChrisMalk\Downloads\5aa26bf0c0c03d87f8b94812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2570" cy="2425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Bradley Hand ITC" w:hAnsi="Bradley Hand ITC"/>
                          <w:sz w:val="28"/>
                          <w:szCs w:val="28"/>
                        </w:rPr>
                        <w:tab/>
                        <w:t xml:space="preserve"> </w:t>
                      </w:r>
                      <w:hyperlink r:id="rId9" w:history="1">
                        <w:r w:rsidRPr="001023EA">
                          <w:rPr>
                            <w:rStyle w:val="Hyperlink"/>
                            <w:rFonts w:ascii="Bradley Hand ITC" w:hAnsi="Bradley Hand ITC"/>
                            <w:sz w:val="28"/>
                            <w:szCs w:val="28"/>
                          </w:rPr>
                          <w:t>stjosephspta@outlook.com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8032F2" w:rsidRDefault="008032F2"/>
    <w:p w:rsidR="0029386C" w:rsidRDefault="0029386C"/>
    <w:p w:rsidR="0029386C" w:rsidRDefault="0029386C"/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70"/>
        <w:gridCol w:w="5572"/>
        <w:gridCol w:w="5572"/>
      </w:tblGrid>
      <w:tr w:rsidR="008032F2" w:rsidRPr="008032F2" w:rsidTr="007439FA">
        <w:tc>
          <w:tcPr>
            <w:tcW w:w="1666" w:type="pct"/>
          </w:tcPr>
          <w:p w:rsidR="007439FA" w:rsidRDefault="007439FA">
            <w:pPr>
              <w:rPr>
                <w:rFonts w:ascii="Bradley Hand ITC" w:hAnsi="Bradley Hand ITC"/>
                <w:b/>
                <w:sz w:val="28"/>
                <w:szCs w:val="28"/>
              </w:rPr>
            </w:pPr>
          </w:p>
          <w:p w:rsidR="008032F2" w:rsidRPr="008032F2" w:rsidRDefault="008032F2">
            <w:pPr>
              <w:rPr>
                <w:rFonts w:ascii="Bradley Hand ITC" w:hAnsi="Bradley Hand ITC"/>
                <w:b/>
                <w:sz w:val="28"/>
                <w:szCs w:val="28"/>
              </w:rPr>
            </w:pPr>
            <w:r w:rsidRPr="008032F2">
              <w:rPr>
                <w:rFonts w:ascii="Bradley Hand ITC" w:hAnsi="Bradley Hand ITC"/>
                <w:b/>
                <w:sz w:val="28"/>
                <w:szCs w:val="28"/>
              </w:rPr>
              <w:t>Who are we?</w:t>
            </w:r>
          </w:p>
          <w:p w:rsidR="008032F2" w:rsidRPr="008032F2" w:rsidRDefault="008032F2">
            <w:pPr>
              <w:rPr>
                <w:rFonts w:ascii="Bradley Hand ITC" w:hAnsi="Bradley Hand ITC"/>
                <w:sz w:val="28"/>
                <w:szCs w:val="28"/>
              </w:rPr>
            </w:pPr>
            <w:r w:rsidRPr="008032F2">
              <w:rPr>
                <w:rFonts w:ascii="Bradley Hand ITC" w:hAnsi="Bradley Hand ITC"/>
                <w:sz w:val="28"/>
                <w:szCs w:val="28"/>
              </w:rPr>
              <w:t xml:space="preserve">We are the parents, grandparents, </w:t>
            </w:r>
            <w:proofErr w:type="spellStart"/>
            <w:r w:rsidRPr="008032F2">
              <w:rPr>
                <w:rFonts w:ascii="Bradley Hand ITC" w:hAnsi="Bradley Hand ITC"/>
                <w:sz w:val="28"/>
                <w:szCs w:val="28"/>
              </w:rPr>
              <w:t>carers</w:t>
            </w:r>
            <w:proofErr w:type="spellEnd"/>
            <w:r w:rsidRPr="008032F2">
              <w:rPr>
                <w:rFonts w:ascii="Bradley Hand ITC" w:hAnsi="Bradley Hand ITC"/>
                <w:sz w:val="28"/>
                <w:szCs w:val="28"/>
              </w:rPr>
              <w:t xml:space="preserve"> and teachers of pupils (and former pupils) of St Joseph’s </w:t>
            </w:r>
            <w:proofErr w:type="spellStart"/>
            <w:r w:rsidRPr="008032F2">
              <w:rPr>
                <w:rFonts w:ascii="Bradley Hand ITC" w:hAnsi="Bradley Hand ITC"/>
                <w:sz w:val="28"/>
                <w:szCs w:val="28"/>
              </w:rPr>
              <w:t>Oxton</w:t>
            </w:r>
            <w:proofErr w:type="spellEnd"/>
            <w:r w:rsidRPr="008032F2">
              <w:rPr>
                <w:rFonts w:ascii="Bradley Hand ITC" w:hAnsi="Bradley Hand ITC"/>
                <w:sz w:val="28"/>
                <w:szCs w:val="28"/>
              </w:rPr>
              <w:t xml:space="preserve">. If your child is in our school you are automatically a member of the </w:t>
            </w:r>
            <w:r w:rsidR="0029386C">
              <w:rPr>
                <w:rFonts w:ascii="Bradley Hand ITC" w:hAnsi="Bradley Hand ITC"/>
                <w:sz w:val="28"/>
                <w:szCs w:val="28"/>
              </w:rPr>
              <w:t>PTA</w:t>
            </w:r>
            <w:r w:rsidRPr="008032F2">
              <w:rPr>
                <w:rFonts w:ascii="Bradley Hand ITC" w:hAnsi="Bradley Hand ITC"/>
                <w:sz w:val="28"/>
                <w:szCs w:val="28"/>
              </w:rPr>
              <w:t>.</w:t>
            </w:r>
          </w:p>
          <w:p w:rsidR="008032F2" w:rsidRPr="008032F2" w:rsidRDefault="0036549A">
            <w:pPr>
              <w:rPr>
                <w:rFonts w:ascii="Bradley Hand ITC" w:hAnsi="Bradley Hand ITC"/>
                <w:sz w:val="28"/>
                <w:szCs w:val="28"/>
              </w:rPr>
            </w:pPr>
            <w:r w:rsidRPr="008032F2">
              <w:rPr>
                <w:rFonts w:ascii="Bradley Hand ITC" w:hAnsi="Bradley Hand ITC"/>
                <w:noProof/>
                <w:sz w:val="28"/>
                <w:szCs w:val="2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AF1D284" wp14:editId="4A25E533">
                      <wp:simplePos x="0" y="0"/>
                      <wp:positionH relativeFrom="column">
                        <wp:posOffset>88820</wp:posOffset>
                      </wp:positionH>
                      <wp:positionV relativeFrom="paragraph">
                        <wp:posOffset>175622</wp:posOffset>
                      </wp:positionV>
                      <wp:extent cx="2927985" cy="1210310"/>
                      <wp:effectExtent l="0" t="0" r="24765" b="218440"/>
                      <wp:wrapNone/>
                      <wp:docPr id="1" name="Rounded Rectangular Callou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7985" cy="1210310"/>
                              </a:xfrm>
                              <a:prstGeom prst="wedgeRoundRectCallout">
                                <a:avLst>
                                  <a:gd name="adj1" fmla="val -1858"/>
                                  <a:gd name="adj2" fmla="val 64413"/>
                                  <a:gd name="adj3" fmla="val 16667"/>
                                </a:avLst>
                              </a:prstGeom>
                              <a:solidFill>
                                <a:schemeClr val="accent1">
                                  <a:alpha val="33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6549A" w:rsidRPr="00E47166" w:rsidRDefault="0036549A" w:rsidP="008032F2">
                                  <w:pPr>
                                    <w:jc w:val="center"/>
                                    <w:rPr>
                                      <w:rFonts w:ascii="Bradley Hand ITC" w:hAnsi="Bradley Hand ITC"/>
                                      <w:color w:val="002060"/>
                                    </w:rPr>
                                  </w:pPr>
                                  <w:r w:rsidRPr="00E47166">
                                    <w:rPr>
                                      <w:rFonts w:ascii="Bradley Hand ITC" w:hAnsi="Bradley Hand ITC"/>
                                      <w:color w:val="002060"/>
                                    </w:rPr>
                                    <w:t>‘I have been part of the PTA here for 30 years. I started when my children joined the school and now I bring my grandchildren.’</w:t>
                                  </w:r>
                                  <w:r>
                                    <w:rPr>
                                      <w:rFonts w:ascii="Bradley Hand ITC" w:hAnsi="Bradley Hand ITC"/>
                                      <w:color w:val="002060"/>
                                    </w:rPr>
                                    <w:t xml:space="preserve">  </w:t>
                                  </w:r>
                                  <w:r w:rsidRPr="00E47166">
                                    <w:rPr>
                                      <w:rFonts w:ascii="Bradley Hand ITC" w:hAnsi="Bradley Hand ITC"/>
                                      <w:color w:val="002060"/>
                                    </w:rPr>
                                    <w:t xml:space="preserve">Cathie </w:t>
                                  </w:r>
                                </w:p>
                                <w:p w:rsidR="0036549A" w:rsidRPr="00B057F4" w:rsidRDefault="0036549A" w:rsidP="008032F2">
                                  <w:pPr>
                                    <w:jc w:val="center"/>
                                    <w:rPr>
                                      <w:rFonts w:ascii="Bradley Hand ITC" w:hAnsi="Bradley Hand ITC"/>
                                      <w:color w:val="002060"/>
                                      <w:sz w:val="22"/>
                                      <w:szCs w:val="22"/>
                                    </w:rPr>
                                  </w:pPr>
                                  <w:r w:rsidRPr="00B057F4">
                                    <w:rPr>
                                      <w:rFonts w:ascii="Bradley Hand ITC" w:hAnsi="Bradley Hand ITC"/>
                                      <w:color w:val="002060"/>
                                      <w:sz w:val="22"/>
                                      <w:szCs w:val="22"/>
                                    </w:rPr>
                                    <w:t>(</w:t>
                                  </w:r>
                                  <w:proofErr w:type="gramStart"/>
                                  <w:r w:rsidRPr="00B057F4">
                                    <w:rPr>
                                      <w:rFonts w:ascii="Bradley Hand ITC" w:hAnsi="Bradley Hand ITC"/>
                                      <w:color w:val="002060"/>
                                      <w:sz w:val="22"/>
                                      <w:szCs w:val="22"/>
                                    </w:rPr>
                                    <w:t>parent</w:t>
                                  </w:r>
                                  <w:proofErr w:type="gramEnd"/>
                                  <w:r w:rsidRPr="00B057F4">
                                    <w:rPr>
                                      <w:rFonts w:ascii="Bradley Hand ITC" w:hAnsi="Bradley Hand ITC"/>
                                      <w:color w:val="002060"/>
                                      <w:sz w:val="22"/>
                                      <w:szCs w:val="22"/>
                                    </w:rPr>
                                    <w:t>, grandparent and expert cake maker)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3600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ounded Rectangular Callout 1" o:spid="_x0000_s1028" type="#_x0000_t62" style="position:absolute;margin-left:7pt;margin-top:13.85pt;width:230.55pt;height:95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" adj="10399,24713" fillcolor="#4f81bd [3204]" strokecolor="#243f60 [1604]" strokeweight="2pt">
                      <v:fill opacity="21588f"/>
                      <v:textbox inset="1mm,,1mm">
                        <w:txbxContent>
                          <w:p w:rsidR="0036549A" w:rsidRPr="00E47166" w:rsidRDefault="0036549A" w:rsidP="008032F2">
                            <w:pPr>
                              <w:jc w:val="center"/>
                              <w:rPr>
                                <w:rFonts w:ascii="Bradley Hand ITC" w:hAnsi="Bradley Hand ITC"/>
                                <w:color w:val="002060"/>
                              </w:rPr>
                            </w:pPr>
                            <w:r w:rsidRPr="00E47166">
                              <w:rPr>
                                <w:rFonts w:ascii="Bradley Hand ITC" w:hAnsi="Bradley Hand ITC"/>
                                <w:color w:val="002060"/>
                              </w:rPr>
                              <w:t>‘I have been part of the PTA here for 30 years. I started when my children joined the school and now I bring my grandchildren.’</w:t>
                            </w:r>
                            <w:r>
                              <w:rPr>
                                <w:rFonts w:ascii="Bradley Hand ITC" w:hAnsi="Bradley Hand ITC"/>
                                <w:color w:val="002060"/>
                              </w:rPr>
                              <w:t xml:space="preserve">  </w:t>
                            </w:r>
                            <w:r w:rsidRPr="00E47166">
                              <w:rPr>
                                <w:rFonts w:ascii="Bradley Hand ITC" w:hAnsi="Bradley Hand ITC"/>
                                <w:color w:val="002060"/>
                              </w:rPr>
                              <w:t xml:space="preserve">Cathie </w:t>
                            </w:r>
                          </w:p>
                          <w:p w:rsidR="0036549A" w:rsidRPr="00B057F4" w:rsidRDefault="0036549A" w:rsidP="008032F2">
                            <w:pPr>
                              <w:jc w:val="center"/>
                              <w:rPr>
                                <w:rFonts w:ascii="Bradley Hand ITC" w:hAnsi="Bradley Hand ITC"/>
                                <w:color w:val="002060"/>
                                <w:sz w:val="22"/>
                                <w:szCs w:val="22"/>
                              </w:rPr>
                            </w:pPr>
                            <w:r w:rsidRPr="00B057F4">
                              <w:rPr>
                                <w:rFonts w:ascii="Bradley Hand ITC" w:hAnsi="Bradley Hand ITC"/>
                                <w:color w:val="002060"/>
                                <w:sz w:val="22"/>
                                <w:szCs w:val="22"/>
                              </w:rPr>
                              <w:t>(</w:t>
                            </w:r>
                            <w:proofErr w:type="gramStart"/>
                            <w:r w:rsidRPr="00B057F4">
                              <w:rPr>
                                <w:rFonts w:ascii="Bradley Hand ITC" w:hAnsi="Bradley Hand ITC"/>
                                <w:color w:val="002060"/>
                                <w:sz w:val="22"/>
                                <w:szCs w:val="22"/>
                              </w:rPr>
                              <w:t>parent</w:t>
                            </w:r>
                            <w:proofErr w:type="gramEnd"/>
                            <w:r w:rsidRPr="00B057F4">
                              <w:rPr>
                                <w:rFonts w:ascii="Bradley Hand ITC" w:hAnsi="Bradley Hand ITC"/>
                                <w:color w:val="002060"/>
                                <w:sz w:val="22"/>
                                <w:szCs w:val="22"/>
                              </w:rPr>
                              <w:t>, grandparent and expert cake maker)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032F2" w:rsidRPr="008032F2" w:rsidRDefault="008032F2">
            <w:pPr>
              <w:rPr>
                <w:rFonts w:ascii="Bradley Hand ITC" w:hAnsi="Bradley Hand ITC"/>
                <w:sz w:val="28"/>
                <w:szCs w:val="28"/>
              </w:rPr>
            </w:pPr>
          </w:p>
          <w:p w:rsidR="008032F2" w:rsidRPr="008032F2" w:rsidRDefault="008032F2">
            <w:pPr>
              <w:rPr>
                <w:rFonts w:ascii="Bradley Hand ITC" w:hAnsi="Bradley Hand ITC"/>
                <w:sz w:val="28"/>
                <w:szCs w:val="28"/>
              </w:rPr>
            </w:pPr>
          </w:p>
          <w:p w:rsidR="008032F2" w:rsidRPr="008032F2" w:rsidRDefault="008032F2">
            <w:pPr>
              <w:rPr>
                <w:rFonts w:ascii="Bradley Hand ITC" w:hAnsi="Bradley Hand ITC"/>
                <w:sz w:val="28"/>
                <w:szCs w:val="28"/>
              </w:rPr>
            </w:pPr>
          </w:p>
          <w:p w:rsidR="008032F2" w:rsidRPr="008032F2" w:rsidRDefault="008032F2">
            <w:pPr>
              <w:rPr>
                <w:rFonts w:ascii="Bradley Hand ITC" w:hAnsi="Bradley Hand ITC"/>
                <w:sz w:val="28"/>
                <w:szCs w:val="28"/>
              </w:rPr>
            </w:pPr>
          </w:p>
          <w:p w:rsidR="008032F2" w:rsidRPr="008032F2" w:rsidRDefault="008032F2">
            <w:pPr>
              <w:rPr>
                <w:rFonts w:ascii="Bradley Hand ITC" w:hAnsi="Bradley Hand ITC"/>
                <w:sz w:val="28"/>
                <w:szCs w:val="28"/>
              </w:rPr>
            </w:pPr>
          </w:p>
          <w:p w:rsidR="008032F2" w:rsidRPr="008032F2" w:rsidRDefault="008032F2">
            <w:pPr>
              <w:rPr>
                <w:rFonts w:ascii="Bradley Hand ITC" w:hAnsi="Bradley Hand ITC"/>
                <w:sz w:val="28"/>
                <w:szCs w:val="28"/>
              </w:rPr>
            </w:pPr>
          </w:p>
          <w:p w:rsidR="008032F2" w:rsidRPr="008032F2" w:rsidRDefault="008032F2">
            <w:pPr>
              <w:rPr>
                <w:rFonts w:ascii="Bradley Hand ITC" w:hAnsi="Bradley Hand ITC"/>
                <w:sz w:val="28"/>
                <w:szCs w:val="28"/>
              </w:rPr>
            </w:pPr>
          </w:p>
          <w:p w:rsidR="008032F2" w:rsidRDefault="0029386C">
            <w:pPr>
              <w:rPr>
                <w:rFonts w:ascii="Bradley Hand ITC" w:hAnsi="Bradley Hand ITC"/>
                <w:sz w:val="28"/>
                <w:szCs w:val="28"/>
              </w:rPr>
            </w:pPr>
            <w:r>
              <w:rPr>
                <w:rFonts w:ascii="Bradley Hand ITC" w:hAnsi="Bradley Hand ITC"/>
                <w:sz w:val="28"/>
                <w:szCs w:val="28"/>
              </w:rPr>
              <w:t xml:space="preserve">You don’t have to make any long term commitments; we all understand how busy life can be. Whether it’s half an hour folding raffle tickets or a full day at the fair, we are always grateful for any help. To show our gratitude there is always a </w:t>
            </w:r>
            <w:proofErr w:type="spellStart"/>
            <w:r>
              <w:rPr>
                <w:rFonts w:ascii="Bradley Hand ITC" w:hAnsi="Bradley Hand ITC"/>
                <w:sz w:val="28"/>
                <w:szCs w:val="28"/>
              </w:rPr>
              <w:t>cuppa</w:t>
            </w:r>
            <w:proofErr w:type="spellEnd"/>
            <w:r>
              <w:rPr>
                <w:rFonts w:ascii="Bradley Hand ITC" w:hAnsi="Bradley Hand ITC"/>
                <w:sz w:val="28"/>
                <w:szCs w:val="28"/>
              </w:rPr>
              <w:t xml:space="preserve"> and a cake or biscuit on offer. We usually meet in the gym at drop off time</w:t>
            </w:r>
            <w:r w:rsidR="007439FA">
              <w:rPr>
                <w:rFonts w:ascii="Bradley Hand ITC" w:hAnsi="Bradley Hand ITC"/>
                <w:sz w:val="28"/>
                <w:szCs w:val="28"/>
              </w:rPr>
              <w:t xml:space="preserve"> (many of our parents bring their little ones with them) so keep an eye on our fb page for details of the next meeting.</w:t>
            </w:r>
          </w:p>
          <w:p w:rsidR="007439FA" w:rsidRPr="008032F2" w:rsidRDefault="007439FA">
            <w:pPr>
              <w:rPr>
                <w:rFonts w:ascii="Bradley Hand ITC" w:hAnsi="Bradley Hand ITC"/>
                <w:sz w:val="28"/>
                <w:szCs w:val="28"/>
              </w:rPr>
            </w:pPr>
            <w:r w:rsidRPr="008032F2">
              <w:rPr>
                <w:rFonts w:ascii="Bradley Hand ITC" w:hAnsi="Bradley Hand ITC"/>
                <w:noProof/>
                <w:sz w:val="28"/>
                <w:szCs w:val="2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A35BECB" wp14:editId="0AE5431F">
                      <wp:simplePos x="0" y="0"/>
                      <wp:positionH relativeFrom="column">
                        <wp:posOffset>146693</wp:posOffset>
                      </wp:positionH>
                      <wp:positionV relativeFrom="paragraph">
                        <wp:posOffset>37320</wp:posOffset>
                      </wp:positionV>
                      <wp:extent cx="2927985" cy="775335"/>
                      <wp:effectExtent l="0" t="0" r="24765" b="215265"/>
                      <wp:wrapNone/>
                      <wp:docPr id="6" name="Rounded Rectangular Callou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7985" cy="775335"/>
                              </a:xfrm>
                              <a:prstGeom prst="wedgeRoundRectCallout">
                                <a:avLst>
                                  <a:gd name="adj1" fmla="val -41784"/>
                                  <a:gd name="adj2" fmla="val 72919"/>
                                  <a:gd name="adj3" fmla="val 16667"/>
                                </a:avLst>
                              </a:prstGeom>
                              <a:solidFill>
                                <a:schemeClr val="accent1">
                                  <a:alpha val="33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6549A" w:rsidRPr="00E47166" w:rsidRDefault="0036549A" w:rsidP="0036549A">
                                  <w:pPr>
                                    <w:jc w:val="center"/>
                                    <w:rPr>
                                      <w:rFonts w:ascii="Bradley Hand ITC" w:hAnsi="Bradley Hand ITC"/>
                                      <w:color w:val="002060"/>
                                    </w:rPr>
                                  </w:pPr>
                                  <w:r w:rsidRPr="00E47166">
                                    <w:rPr>
                                      <w:rFonts w:ascii="Bradley Hand ITC" w:hAnsi="Bradley Hand ITC"/>
                                      <w:color w:val="002060"/>
                                    </w:rPr>
                                    <w:t>‘</w:t>
                                  </w:r>
                                  <w:r>
                                    <w:rPr>
                                      <w:rFonts w:ascii="Bradley Hand ITC" w:hAnsi="Bradley Hand ITC"/>
                                      <w:color w:val="002060"/>
                                    </w:rPr>
                                    <w:t>The PTA is awesome, everyone is so friendly and the Pig Race Night was amazing.’   Year 5 pupil</w:t>
                                  </w:r>
                                </w:p>
                                <w:p w:rsidR="0036549A" w:rsidRPr="00E47166" w:rsidRDefault="0036549A" w:rsidP="007439FA">
                                  <w:pPr>
                                    <w:jc w:val="center"/>
                                    <w:rPr>
                                      <w:rFonts w:ascii="Bradley Hand ITC" w:hAnsi="Bradley Hand ITC"/>
                                      <w:color w:val="00206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ounded Rectangular Callout 6" o:spid="_x0000_s1029" type="#_x0000_t62" style="position:absolute;margin-left:11.55pt;margin-top:2.95pt;width:230.55pt;height:61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" adj="1775,26551" fillcolor="#4f81bd [3204]" strokecolor="#243f60 [1604]" strokeweight="2pt">
                      <v:fill opacity="21588f"/>
                      <v:textbox>
                        <w:txbxContent>
                          <w:p w:rsidR="0036549A" w:rsidRPr="00E47166" w:rsidRDefault="0036549A" w:rsidP="0036549A">
                            <w:pPr>
                              <w:jc w:val="center"/>
                              <w:rPr>
                                <w:rFonts w:ascii="Bradley Hand ITC" w:hAnsi="Bradley Hand ITC"/>
                                <w:color w:val="002060"/>
                              </w:rPr>
                            </w:pPr>
                            <w:r w:rsidRPr="00E47166">
                              <w:rPr>
                                <w:rFonts w:ascii="Bradley Hand ITC" w:hAnsi="Bradley Hand ITC"/>
                                <w:color w:val="002060"/>
                              </w:rPr>
                              <w:t>‘</w:t>
                            </w:r>
                            <w:r>
                              <w:rPr>
                                <w:rFonts w:ascii="Bradley Hand ITC" w:hAnsi="Bradley Hand ITC"/>
                                <w:color w:val="002060"/>
                              </w:rPr>
                              <w:t>The PTA is awesome, everyone is so friendly and the Pig Race Night was amazing.’   Year 5 pupil</w:t>
                            </w:r>
                          </w:p>
                          <w:p w:rsidR="0036549A" w:rsidRPr="00E47166" w:rsidRDefault="0036549A" w:rsidP="007439FA">
                            <w:pPr>
                              <w:jc w:val="center"/>
                              <w:rPr>
                                <w:rFonts w:ascii="Bradley Hand ITC" w:hAnsi="Bradley Hand ITC"/>
                                <w:color w:val="00206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032F2" w:rsidRPr="008032F2" w:rsidRDefault="008032F2">
            <w:pPr>
              <w:rPr>
                <w:rFonts w:ascii="Bradley Hand ITC" w:hAnsi="Bradley Hand ITC"/>
                <w:sz w:val="28"/>
                <w:szCs w:val="28"/>
              </w:rPr>
            </w:pPr>
          </w:p>
          <w:p w:rsidR="008032F2" w:rsidRPr="008032F2" w:rsidRDefault="008032F2">
            <w:pPr>
              <w:rPr>
                <w:rFonts w:ascii="Bradley Hand ITC" w:hAnsi="Bradley Hand ITC"/>
                <w:sz w:val="28"/>
                <w:szCs w:val="28"/>
              </w:rPr>
            </w:pPr>
          </w:p>
        </w:tc>
        <w:tc>
          <w:tcPr>
            <w:tcW w:w="1667" w:type="pct"/>
          </w:tcPr>
          <w:p w:rsidR="007439FA" w:rsidRDefault="007439FA">
            <w:pPr>
              <w:rPr>
                <w:rFonts w:ascii="Bradley Hand ITC" w:hAnsi="Bradley Hand ITC"/>
                <w:b/>
                <w:sz w:val="28"/>
                <w:szCs w:val="28"/>
              </w:rPr>
            </w:pPr>
          </w:p>
          <w:p w:rsidR="008032F2" w:rsidRDefault="008032F2">
            <w:pPr>
              <w:rPr>
                <w:rFonts w:ascii="Bradley Hand ITC" w:hAnsi="Bradley Hand ITC"/>
                <w:sz w:val="28"/>
                <w:szCs w:val="28"/>
              </w:rPr>
            </w:pPr>
            <w:r>
              <w:rPr>
                <w:rFonts w:ascii="Bradley Hand ITC" w:hAnsi="Bradley Hand ITC"/>
                <w:b/>
                <w:sz w:val="28"/>
                <w:szCs w:val="28"/>
              </w:rPr>
              <w:t>What do we do?</w:t>
            </w:r>
          </w:p>
          <w:p w:rsidR="008032F2" w:rsidRDefault="008032F2">
            <w:pPr>
              <w:rPr>
                <w:rFonts w:ascii="Bradley Hand ITC" w:hAnsi="Bradley Hand ITC"/>
                <w:sz w:val="28"/>
                <w:szCs w:val="28"/>
              </w:rPr>
            </w:pPr>
            <w:r>
              <w:rPr>
                <w:rFonts w:ascii="Bradley Hand ITC" w:hAnsi="Bradley Hand ITC"/>
                <w:sz w:val="28"/>
                <w:szCs w:val="28"/>
              </w:rPr>
              <w:t>We work together to raise money to support the education of our children and to strengthen the school community.</w:t>
            </w:r>
          </w:p>
          <w:p w:rsidR="00B55177" w:rsidRDefault="008032F2" w:rsidP="00B55177">
            <w:pPr>
              <w:jc w:val="center"/>
              <w:rPr>
                <w:rFonts w:ascii="Bradley Hand ITC" w:hAnsi="Bradley Hand ITC"/>
                <w:b/>
                <w:sz w:val="28"/>
                <w:szCs w:val="28"/>
              </w:rPr>
            </w:pPr>
            <w:r w:rsidRPr="00B55177">
              <w:rPr>
                <w:rFonts w:ascii="Bradley Hand ITC" w:hAnsi="Bradley Hand ITC"/>
                <w:b/>
                <w:sz w:val="28"/>
                <w:szCs w:val="28"/>
              </w:rPr>
              <w:t>This year we have raised</w:t>
            </w:r>
            <w:r w:rsidR="005019AB" w:rsidRPr="00B55177">
              <w:rPr>
                <w:rFonts w:ascii="Bradley Hand ITC" w:hAnsi="Bradley Hand ITC"/>
                <w:b/>
                <w:sz w:val="28"/>
                <w:szCs w:val="28"/>
              </w:rPr>
              <w:t xml:space="preserve"> over £8000 </w:t>
            </w:r>
            <w:r w:rsidR="00B55177" w:rsidRPr="00B55177">
              <w:rPr>
                <w:rFonts w:ascii="Bradley Hand ITC" w:hAnsi="Bradley Hand ITC"/>
                <w:b/>
                <w:sz w:val="28"/>
                <w:szCs w:val="28"/>
              </w:rPr>
              <w:t xml:space="preserve"> </w:t>
            </w:r>
          </w:p>
          <w:p w:rsidR="008032F2" w:rsidRPr="00B55177" w:rsidRDefault="00B55177" w:rsidP="00B55177">
            <w:pPr>
              <w:jc w:val="center"/>
              <w:rPr>
                <w:rFonts w:ascii="Bradley Hand ITC" w:hAnsi="Bradley Hand ITC"/>
                <w:b/>
                <w:sz w:val="28"/>
                <w:szCs w:val="28"/>
              </w:rPr>
            </w:pPr>
            <w:r w:rsidRPr="00B55177">
              <w:rPr>
                <w:rFonts w:ascii="Bradley Hand ITC" w:hAnsi="Bradley Hand ITC"/>
                <w:b/>
                <w:sz w:val="28"/>
                <w:szCs w:val="28"/>
              </w:rPr>
              <w:t>W</w:t>
            </w:r>
            <w:r w:rsidR="005019AB" w:rsidRPr="00B55177">
              <w:rPr>
                <w:rFonts w:ascii="Bradley Hand ITC" w:hAnsi="Bradley Hand ITC"/>
                <w:b/>
                <w:sz w:val="28"/>
                <w:szCs w:val="28"/>
              </w:rPr>
              <w:t>ell done team!</w:t>
            </w:r>
          </w:p>
          <w:p w:rsidR="004C4891" w:rsidRDefault="005019AB">
            <w:pPr>
              <w:rPr>
                <w:rFonts w:ascii="Bradley Hand ITC" w:hAnsi="Bradley Hand ITC"/>
                <w:sz w:val="28"/>
                <w:szCs w:val="28"/>
              </w:rPr>
            </w:pPr>
            <w:r>
              <w:rPr>
                <w:rFonts w:ascii="Bradley Hand ITC" w:hAnsi="Bradley Hand ITC"/>
                <w:sz w:val="28"/>
                <w:szCs w:val="28"/>
              </w:rPr>
              <w:t>As well as our Christmas and Summer fairs and Easter bingo</w:t>
            </w:r>
            <w:r w:rsidR="00B057F4">
              <w:rPr>
                <w:rFonts w:ascii="Bradley Hand ITC" w:hAnsi="Bradley Hand ITC"/>
                <w:sz w:val="28"/>
                <w:szCs w:val="28"/>
              </w:rPr>
              <w:t>, we have had a Pig Race Night,</w:t>
            </w:r>
            <w:r>
              <w:rPr>
                <w:rFonts w:ascii="Bradley Hand ITC" w:hAnsi="Bradley Hand ITC"/>
                <w:sz w:val="28"/>
                <w:szCs w:val="28"/>
              </w:rPr>
              <w:t xml:space="preserve"> Bag2School</w:t>
            </w:r>
            <w:r w:rsidR="00B057F4">
              <w:rPr>
                <w:rFonts w:ascii="Bradley Hand ITC" w:hAnsi="Bradley Hand ITC"/>
                <w:sz w:val="28"/>
                <w:szCs w:val="28"/>
              </w:rPr>
              <w:t xml:space="preserve">, </w:t>
            </w:r>
            <w:r w:rsidR="00583A2C">
              <w:rPr>
                <w:rFonts w:ascii="Bradley Hand ITC" w:hAnsi="Bradley Hand ITC"/>
                <w:sz w:val="28"/>
                <w:szCs w:val="28"/>
              </w:rPr>
              <w:t>raffles</w:t>
            </w:r>
            <w:r>
              <w:rPr>
                <w:rFonts w:ascii="Bradley Hand ITC" w:hAnsi="Bradley Hand ITC"/>
                <w:sz w:val="28"/>
                <w:szCs w:val="28"/>
              </w:rPr>
              <w:t xml:space="preserve"> and </w:t>
            </w:r>
            <w:r w:rsidR="00B057F4">
              <w:rPr>
                <w:rFonts w:ascii="Bradley Hand ITC" w:hAnsi="Bradley Hand ITC"/>
                <w:sz w:val="28"/>
                <w:szCs w:val="28"/>
              </w:rPr>
              <w:t xml:space="preserve">have </w:t>
            </w:r>
            <w:r>
              <w:rPr>
                <w:rFonts w:ascii="Bradley Hand ITC" w:hAnsi="Bradley Hand ITC"/>
                <w:sz w:val="28"/>
                <w:szCs w:val="28"/>
              </w:rPr>
              <w:t>provided refreshments at school events throughout the year. We have also supported the ladies who are running the uniform exchange.</w:t>
            </w:r>
          </w:p>
          <w:p w:rsidR="00B057F4" w:rsidRDefault="00B057F4">
            <w:pPr>
              <w:rPr>
                <w:rFonts w:ascii="Bradley Hand ITC" w:hAnsi="Bradley Hand ITC"/>
                <w:sz w:val="28"/>
                <w:szCs w:val="28"/>
              </w:rPr>
            </w:pPr>
            <w:r w:rsidRPr="00B55177">
              <w:rPr>
                <w:rFonts w:ascii="Bradley Hand ITC" w:hAnsi="Bradley Hand ITC"/>
                <w:noProof/>
                <w:sz w:val="28"/>
                <w:szCs w:val="2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0CC3849" wp14:editId="65983CE2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120650</wp:posOffset>
                      </wp:positionV>
                      <wp:extent cx="3275330" cy="1708785"/>
                      <wp:effectExtent l="0" t="0" r="96520" b="177165"/>
                      <wp:wrapNone/>
                      <wp:docPr id="7" name="Rounded Rectangular Callou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75330" cy="1708785"/>
                              </a:xfrm>
                              <a:prstGeom prst="wedgeRoundRectCallout">
                                <a:avLst>
                                  <a:gd name="adj1" fmla="val 52119"/>
                                  <a:gd name="adj2" fmla="val 58337"/>
                                  <a:gd name="adj3" fmla="val 16667"/>
                                </a:avLst>
                              </a:prstGeom>
                              <a:solidFill>
                                <a:srgbClr val="4F81BD">
                                  <a:alpha val="33000"/>
                                </a:srgbClr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36549A" w:rsidRPr="00B057F4" w:rsidRDefault="004C4891" w:rsidP="004C4891">
                                  <w:pPr>
                                    <w:rPr>
                                      <w:rFonts w:ascii="Bradley Hand ITC" w:hAnsi="Bradley Hand ITC"/>
                                      <w:color w:val="002060"/>
                                    </w:rPr>
                                  </w:pPr>
                                  <w:r w:rsidRPr="00B057F4">
                                    <w:rPr>
                                      <w:rFonts w:ascii="Bradley Hand ITC" w:eastAsia="Times New Roman" w:hAnsi="Bradley Hand ITC" w:cs="Arial"/>
                                      <w:color w:val="002060"/>
                                    </w:rPr>
                                    <w:t xml:space="preserve">Our PTA </w:t>
                                  </w:r>
                                  <w:proofErr w:type="gramStart"/>
                                  <w:r w:rsidRPr="00B057F4">
                                    <w:rPr>
                                      <w:rFonts w:ascii="Bradley Hand ITC" w:eastAsia="Times New Roman" w:hAnsi="Bradley Hand ITC" w:cs="Arial"/>
                                      <w:color w:val="002060"/>
                                    </w:rPr>
                                    <w:t>do</w:t>
                                  </w:r>
                                  <w:proofErr w:type="gramEnd"/>
                                  <w:r w:rsidRPr="00B057F4">
                                    <w:rPr>
                                      <w:rFonts w:ascii="Bradley Hand ITC" w:eastAsia="Times New Roman" w:hAnsi="Bradley Hand ITC" w:cs="Arial"/>
                                      <w:color w:val="002060"/>
                                    </w:rPr>
                                    <w:t xml:space="preserve"> a fantastic job of </w:t>
                                  </w:r>
                                  <w:proofErr w:type="spellStart"/>
                                  <w:r w:rsidRPr="00B057F4">
                                    <w:rPr>
                                      <w:rFonts w:ascii="Bradley Hand ITC" w:eastAsia="Times New Roman" w:hAnsi="Bradley Hand ITC" w:cs="Arial"/>
                                      <w:color w:val="002060"/>
                                    </w:rPr>
                                    <w:t>organising</w:t>
                                  </w:r>
                                  <w:proofErr w:type="spellEnd"/>
                                  <w:r w:rsidRPr="00B057F4">
                                    <w:rPr>
                                      <w:rFonts w:ascii="Bradley Hand ITC" w:eastAsia="Times New Roman" w:hAnsi="Bradley Hand ITC" w:cs="Arial"/>
                                      <w:color w:val="002060"/>
                                    </w:rPr>
                                    <w:t xml:space="preserve"> events and activities throughout the year. Fundraising brings substantial amounts in to the </w:t>
                                  </w:r>
                                  <w:proofErr w:type="gramStart"/>
                                  <w:r w:rsidRPr="00B057F4">
                                    <w:rPr>
                                      <w:rFonts w:ascii="Bradley Hand ITC" w:eastAsia="Times New Roman" w:hAnsi="Bradley Hand ITC" w:cs="Arial"/>
                                      <w:color w:val="002060"/>
                                    </w:rPr>
                                    <w:t>school which are</w:t>
                                  </w:r>
                                  <w:proofErr w:type="gramEnd"/>
                                  <w:r w:rsidRPr="00B057F4">
                                    <w:rPr>
                                      <w:rFonts w:ascii="Bradley Hand ITC" w:eastAsia="Times New Roman" w:hAnsi="Bradley Hand ITC" w:cs="Arial"/>
                                      <w:color w:val="002060"/>
                                    </w:rPr>
                                    <w:t xml:space="preserve"> then spent on the children. As well as raising money, there is a wonderful community spirit to events, bringing parents, staff and the wider family of St Joseph's </w:t>
                                  </w:r>
                                  <w:r w:rsidRPr="00B057F4">
                                    <w:rPr>
                                      <w:rFonts w:ascii="Bradley Hand ITC" w:eastAsia="Times New Roman" w:hAnsi="Bradley Hand ITC" w:cs="Arial"/>
                                      <w:color w:val="002060"/>
                                    </w:rPr>
                                    <w:t xml:space="preserve">together.   </w:t>
                                  </w:r>
                                  <w:proofErr w:type="spellStart"/>
                                  <w:r w:rsidRPr="00B057F4">
                                    <w:rPr>
                                      <w:rFonts w:ascii="Bradley Hand ITC" w:eastAsia="Times New Roman" w:hAnsi="Bradley Hand ITC" w:cs="Arial"/>
                                      <w:color w:val="002060"/>
                                    </w:rPr>
                                    <w:t>Mr</w:t>
                                  </w:r>
                                  <w:proofErr w:type="spellEnd"/>
                                  <w:r w:rsidRPr="00B057F4">
                                    <w:rPr>
                                      <w:rFonts w:ascii="Bradley Hand ITC" w:eastAsia="Times New Roman" w:hAnsi="Bradley Hand ITC" w:cs="Arial"/>
                                      <w:color w:val="002060"/>
                                    </w:rPr>
                                    <w:t xml:space="preserve"> Turner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ounded Rectangular Callout 7" o:spid="_x0000_s1030" type="#_x0000_t62" style="position:absolute;margin-left:-1.6pt;margin-top:9.5pt;width:257.9pt;height:134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" adj="22058,23401" fillcolor="#4f81bd" strokecolor="#385d8a" strokeweight="2pt">
                      <v:fill opacity="21588f"/>
                      <v:textbox inset="1mm,0,1mm,0">
                        <w:txbxContent>
                          <w:p w:rsidR="0036549A" w:rsidRPr="00B057F4" w:rsidRDefault="004C4891" w:rsidP="004C4891">
                            <w:pPr>
                              <w:rPr>
                                <w:rFonts w:ascii="Bradley Hand ITC" w:hAnsi="Bradley Hand ITC"/>
                                <w:color w:val="002060"/>
                              </w:rPr>
                            </w:pPr>
                            <w:r w:rsidRPr="00B057F4">
                              <w:rPr>
                                <w:rFonts w:ascii="Bradley Hand ITC" w:eastAsia="Times New Roman" w:hAnsi="Bradley Hand ITC" w:cs="Arial"/>
                                <w:color w:val="002060"/>
                              </w:rPr>
                              <w:t xml:space="preserve">Our PTA </w:t>
                            </w:r>
                            <w:proofErr w:type="gramStart"/>
                            <w:r w:rsidRPr="00B057F4">
                              <w:rPr>
                                <w:rFonts w:ascii="Bradley Hand ITC" w:eastAsia="Times New Roman" w:hAnsi="Bradley Hand ITC" w:cs="Arial"/>
                                <w:color w:val="002060"/>
                              </w:rPr>
                              <w:t>do</w:t>
                            </w:r>
                            <w:proofErr w:type="gramEnd"/>
                            <w:r w:rsidRPr="00B057F4">
                              <w:rPr>
                                <w:rFonts w:ascii="Bradley Hand ITC" w:eastAsia="Times New Roman" w:hAnsi="Bradley Hand ITC" w:cs="Arial"/>
                                <w:color w:val="002060"/>
                              </w:rPr>
                              <w:t xml:space="preserve"> a fantastic job of </w:t>
                            </w:r>
                            <w:proofErr w:type="spellStart"/>
                            <w:r w:rsidRPr="00B057F4">
                              <w:rPr>
                                <w:rFonts w:ascii="Bradley Hand ITC" w:eastAsia="Times New Roman" w:hAnsi="Bradley Hand ITC" w:cs="Arial"/>
                                <w:color w:val="002060"/>
                              </w:rPr>
                              <w:t>organising</w:t>
                            </w:r>
                            <w:proofErr w:type="spellEnd"/>
                            <w:r w:rsidRPr="00B057F4">
                              <w:rPr>
                                <w:rFonts w:ascii="Bradley Hand ITC" w:eastAsia="Times New Roman" w:hAnsi="Bradley Hand ITC" w:cs="Arial"/>
                                <w:color w:val="002060"/>
                              </w:rPr>
                              <w:t xml:space="preserve"> events and activities throughout the year. Fundraising brings substantial amounts in to the </w:t>
                            </w:r>
                            <w:proofErr w:type="gramStart"/>
                            <w:r w:rsidRPr="00B057F4">
                              <w:rPr>
                                <w:rFonts w:ascii="Bradley Hand ITC" w:eastAsia="Times New Roman" w:hAnsi="Bradley Hand ITC" w:cs="Arial"/>
                                <w:color w:val="002060"/>
                              </w:rPr>
                              <w:t>school which are</w:t>
                            </w:r>
                            <w:proofErr w:type="gramEnd"/>
                            <w:r w:rsidRPr="00B057F4">
                              <w:rPr>
                                <w:rFonts w:ascii="Bradley Hand ITC" w:eastAsia="Times New Roman" w:hAnsi="Bradley Hand ITC" w:cs="Arial"/>
                                <w:color w:val="002060"/>
                              </w:rPr>
                              <w:t xml:space="preserve"> then spent on the children. As well as raising money, there is a wonderful community spirit to events, bringing parents, staff and the wider family of St Joseph's </w:t>
                            </w:r>
                            <w:r w:rsidRPr="00B057F4">
                              <w:rPr>
                                <w:rFonts w:ascii="Bradley Hand ITC" w:eastAsia="Times New Roman" w:hAnsi="Bradley Hand ITC" w:cs="Arial"/>
                                <w:color w:val="002060"/>
                              </w:rPr>
                              <w:t xml:space="preserve">together.   </w:t>
                            </w:r>
                            <w:proofErr w:type="spellStart"/>
                            <w:r w:rsidRPr="00B057F4">
                              <w:rPr>
                                <w:rFonts w:ascii="Bradley Hand ITC" w:eastAsia="Times New Roman" w:hAnsi="Bradley Hand ITC" w:cs="Arial"/>
                                <w:color w:val="002060"/>
                              </w:rPr>
                              <w:t>Mr</w:t>
                            </w:r>
                            <w:proofErr w:type="spellEnd"/>
                            <w:r w:rsidRPr="00B057F4">
                              <w:rPr>
                                <w:rFonts w:ascii="Bradley Hand ITC" w:eastAsia="Times New Roman" w:hAnsi="Bradley Hand ITC" w:cs="Arial"/>
                                <w:color w:val="002060"/>
                              </w:rPr>
                              <w:t xml:space="preserve"> Turner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C4891" w:rsidRDefault="004C4891">
            <w:pPr>
              <w:rPr>
                <w:rFonts w:ascii="Bradley Hand ITC" w:hAnsi="Bradley Hand ITC"/>
                <w:sz w:val="28"/>
                <w:szCs w:val="28"/>
              </w:rPr>
            </w:pPr>
          </w:p>
          <w:p w:rsidR="004C4891" w:rsidRDefault="004C4891">
            <w:pPr>
              <w:rPr>
                <w:rFonts w:ascii="Bradley Hand ITC" w:hAnsi="Bradley Hand ITC"/>
                <w:sz w:val="28"/>
                <w:szCs w:val="28"/>
              </w:rPr>
            </w:pPr>
          </w:p>
          <w:p w:rsidR="005019AB" w:rsidRDefault="005019AB">
            <w:pPr>
              <w:rPr>
                <w:rFonts w:ascii="Bradley Hand ITC" w:hAnsi="Bradley Hand ITC"/>
                <w:sz w:val="28"/>
                <w:szCs w:val="28"/>
              </w:rPr>
            </w:pPr>
          </w:p>
          <w:p w:rsidR="00B55177" w:rsidRDefault="00B55177">
            <w:pPr>
              <w:rPr>
                <w:rFonts w:ascii="Bradley Hand ITC" w:hAnsi="Bradley Hand ITC"/>
                <w:sz w:val="28"/>
                <w:szCs w:val="28"/>
              </w:rPr>
            </w:pPr>
          </w:p>
          <w:p w:rsidR="00B55177" w:rsidRDefault="00B55177">
            <w:pPr>
              <w:rPr>
                <w:rFonts w:ascii="Bradley Hand ITC" w:hAnsi="Bradley Hand ITC"/>
                <w:sz w:val="28"/>
                <w:szCs w:val="28"/>
              </w:rPr>
            </w:pPr>
          </w:p>
          <w:p w:rsidR="00B55177" w:rsidRDefault="00B55177">
            <w:pPr>
              <w:rPr>
                <w:rFonts w:ascii="Bradley Hand ITC" w:hAnsi="Bradley Hand ITC"/>
                <w:sz w:val="28"/>
                <w:szCs w:val="28"/>
              </w:rPr>
            </w:pPr>
          </w:p>
          <w:p w:rsidR="00B55177" w:rsidRDefault="00B55177" w:rsidP="005019AB">
            <w:pPr>
              <w:rPr>
                <w:rFonts w:ascii="Bradley Hand ITC" w:hAnsi="Bradley Hand ITC"/>
                <w:sz w:val="28"/>
                <w:szCs w:val="28"/>
              </w:rPr>
            </w:pPr>
          </w:p>
          <w:p w:rsidR="00B55177" w:rsidRDefault="00B55177" w:rsidP="005019AB">
            <w:pPr>
              <w:rPr>
                <w:rFonts w:ascii="Bradley Hand ITC" w:hAnsi="Bradley Hand ITC"/>
                <w:sz w:val="28"/>
                <w:szCs w:val="28"/>
              </w:rPr>
            </w:pPr>
          </w:p>
          <w:p w:rsidR="005019AB" w:rsidRPr="008032F2" w:rsidRDefault="004C4891" w:rsidP="005019AB">
            <w:pPr>
              <w:rPr>
                <w:rFonts w:ascii="Bradley Hand ITC" w:hAnsi="Bradley Hand ITC"/>
                <w:sz w:val="28"/>
                <w:szCs w:val="28"/>
              </w:rPr>
            </w:pPr>
            <w:r>
              <w:rPr>
                <w:rFonts w:ascii="Bradley Hand ITC" w:hAnsi="Bradley Hand ITC"/>
                <w:sz w:val="28"/>
                <w:szCs w:val="28"/>
              </w:rPr>
              <w:t>T</w:t>
            </w:r>
            <w:r w:rsidR="005019AB">
              <w:rPr>
                <w:rFonts w:ascii="Bradley Hand ITC" w:hAnsi="Bradley Hand ITC"/>
                <w:sz w:val="28"/>
                <w:szCs w:val="28"/>
              </w:rPr>
              <w:t>he money we have raised has been used across the school from contributing to the Year 1 outdoor area to providing a leavers’ T-shirt to every Year 6 child. Money has also been spent on dictionaries and thesauruses for Y5 and Y6, Christmas parties</w:t>
            </w:r>
            <w:r w:rsidR="00583A2C">
              <w:rPr>
                <w:rFonts w:ascii="Bradley Hand ITC" w:hAnsi="Bradley Hand ITC"/>
                <w:sz w:val="28"/>
                <w:szCs w:val="28"/>
              </w:rPr>
              <w:t xml:space="preserve"> and the summer treat day.</w:t>
            </w:r>
          </w:p>
        </w:tc>
        <w:tc>
          <w:tcPr>
            <w:tcW w:w="1667" w:type="pct"/>
          </w:tcPr>
          <w:p w:rsidR="007439FA" w:rsidRDefault="007439FA" w:rsidP="008032F2">
            <w:pPr>
              <w:rPr>
                <w:rFonts w:ascii="Bradley Hand ITC" w:hAnsi="Bradley Hand ITC"/>
                <w:b/>
                <w:sz w:val="28"/>
                <w:szCs w:val="28"/>
              </w:rPr>
            </w:pPr>
          </w:p>
          <w:p w:rsidR="00583A2C" w:rsidRDefault="00583A2C" w:rsidP="008032F2">
            <w:pPr>
              <w:rPr>
                <w:rFonts w:ascii="Bradley Hand ITC" w:hAnsi="Bradley Hand ITC"/>
                <w:sz w:val="28"/>
                <w:szCs w:val="28"/>
              </w:rPr>
            </w:pPr>
            <w:r>
              <w:rPr>
                <w:rFonts w:ascii="Bradley Hand ITC" w:hAnsi="Bradley Hand ITC"/>
                <w:b/>
                <w:sz w:val="28"/>
                <w:szCs w:val="28"/>
              </w:rPr>
              <w:t>Why should I get involved?</w:t>
            </w:r>
          </w:p>
          <w:p w:rsidR="00583A2C" w:rsidRPr="00583A2C" w:rsidRDefault="00583A2C" w:rsidP="008032F2">
            <w:pPr>
              <w:pStyle w:val="ListParagraph"/>
              <w:numPr>
                <w:ilvl w:val="0"/>
                <w:numId w:val="1"/>
              </w:numPr>
              <w:ind w:left="365" w:hanging="283"/>
              <w:rPr>
                <w:rFonts w:ascii="Bradley Hand ITC" w:hAnsi="Bradley Hand ITC"/>
                <w:b/>
                <w:sz w:val="28"/>
                <w:szCs w:val="28"/>
              </w:rPr>
            </w:pPr>
            <w:r>
              <w:rPr>
                <w:rFonts w:ascii="Bradley Hand ITC" w:hAnsi="Bradley Hand ITC"/>
                <w:sz w:val="28"/>
                <w:szCs w:val="28"/>
              </w:rPr>
              <w:t>y</w:t>
            </w:r>
            <w:r w:rsidRPr="00583A2C">
              <w:rPr>
                <w:rFonts w:ascii="Bradley Hand ITC" w:hAnsi="Bradley Hand ITC"/>
                <w:sz w:val="28"/>
                <w:szCs w:val="28"/>
              </w:rPr>
              <w:t xml:space="preserve">our child will benefit </w:t>
            </w:r>
          </w:p>
          <w:p w:rsidR="00583A2C" w:rsidRPr="00583A2C" w:rsidRDefault="00583A2C" w:rsidP="008032F2">
            <w:pPr>
              <w:pStyle w:val="ListParagraph"/>
              <w:numPr>
                <w:ilvl w:val="0"/>
                <w:numId w:val="1"/>
              </w:numPr>
              <w:ind w:left="365" w:hanging="283"/>
              <w:rPr>
                <w:rFonts w:ascii="Bradley Hand ITC" w:hAnsi="Bradley Hand ITC"/>
                <w:b/>
                <w:sz w:val="28"/>
                <w:szCs w:val="28"/>
              </w:rPr>
            </w:pPr>
            <w:r>
              <w:rPr>
                <w:rFonts w:ascii="Bradley Hand ITC" w:hAnsi="Bradley Hand ITC"/>
                <w:sz w:val="28"/>
                <w:szCs w:val="28"/>
              </w:rPr>
              <w:t>to make a difference</w:t>
            </w:r>
          </w:p>
          <w:p w:rsidR="00583A2C" w:rsidRPr="00583A2C" w:rsidRDefault="00583A2C" w:rsidP="008032F2">
            <w:pPr>
              <w:pStyle w:val="ListParagraph"/>
              <w:numPr>
                <w:ilvl w:val="0"/>
                <w:numId w:val="1"/>
              </w:numPr>
              <w:ind w:left="365" w:hanging="283"/>
              <w:rPr>
                <w:rFonts w:ascii="Bradley Hand ITC" w:hAnsi="Bradley Hand ITC"/>
                <w:b/>
                <w:sz w:val="28"/>
                <w:szCs w:val="28"/>
              </w:rPr>
            </w:pPr>
            <w:r>
              <w:rPr>
                <w:rFonts w:ascii="Bradley Hand ITC" w:hAnsi="Bradley Hand ITC"/>
                <w:sz w:val="28"/>
                <w:szCs w:val="28"/>
              </w:rPr>
              <w:t>to have fun (it’s true)</w:t>
            </w:r>
          </w:p>
          <w:p w:rsidR="00583A2C" w:rsidRPr="00583A2C" w:rsidRDefault="00583A2C" w:rsidP="008032F2">
            <w:pPr>
              <w:pStyle w:val="ListParagraph"/>
              <w:numPr>
                <w:ilvl w:val="0"/>
                <w:numId w:val="1"/>
              </w:numPr>
              <w:ind w:left="365" w:hanging="283"/>
              <w:rPr>
                <w:rFonts w:ascii="Bradley Hand ITC" w:hAnsi="Bradley Hand ITC"/>
                <w:b/>
                <w:sz w:val="28"/>
                <w:szCs w:val="28"/>
              </w:rPr>
            </w:pPr>
            <w:r>
              <w:rPr>
                <w:rFonts w:ascii="Bradley Hand ITC" w:hAnsi="Bradley Hand ITC"/>
                <w:sz w:val="28"/>
                <w:szCs w:val="28"/>
              </w:rPr>
              <w:t>to make friends</w:t>
            </w:r>
          </w:p>
          <w:p w:rsidR="00583A2C" w:rsidRPr="00583A2C" w:rsidRDefault="00583A2C" w:rsidP="008032F2">
            <w:pPr>
              <w:pStyle w:val="ListParagraph"/>
              <w:numPr>
                <w:ilvl w:val="0"/>
                <w:numId w:val="1"/>
              </w:numPr>
              <w:ind w:left="365" w:hanging="283"/>
              <w:rPr>
                <w:rFonts w:ascii="Bradley Hand ITC" w:hAnsi="Bradley Hand ITC"/>
                <w:b/>
                <w:sz w:val="28"/>
                <w:szCs w:val="28"/>
              </w:rPr>
            </w:pPr>
            <w:r>
              <w:rPr>
                <w:rFonts w:ascii="Bradley Hand ITC" w:hAnsi="Bradley Hand ITC"/>
                <w:sz w:val="28"/>
                <w:szCs w:val="28"/>
              </w:rPr>
              <w:t>to feel involved</w:t>
            </w:r>
          </w:p>
          <w:p w:rsidR="00583A2C" w:rsidRPr="00583A2C" w:rsidRDefault="00583A2C" w:rsidP="008032F2">
            <w:pPr>
              <w:pStyle w:val="ListParagraph"/>
              <w:numPr>
                <w:ilvl w:val="0"/>
                <w:numId w:val="1"/>
              </w:numPr>
              <w:ind w:left="365" w:hanging="283"/>
              <w:rPr>
                <w:rFonts w:ascii="Bradley Hand ITC" w:hAnsi="Bradley Hand ITC"/>
                <w:b/>
                <w:sz w:val="28"/>
                <w:szCs w:val="28"/>
              </w:rPr>
            </w:pPr>
            <w:r>
              <w:rPr>
                <w:rFonts w:ascii="Bradley Hand ITC" w:hAnsi="Bradley Hand ITC"/>
                <w:sz w:val="28"/>
                <w:szCs w:val="28"/>
              </w:rPr>
              <w:t>to share the workload</w:t>
            </w:r>
          </w:p>
          <w:p w:rsidR="00583A2C" w:rsidRPr="00583A2C" w:rsidRDefault="00583A2C" w:rsidP="008032F2">
            <w:pPr>
              <w:pStyle w:val="ListParagraph"/>
              <w:numPr>
                <w:ilvl w:val="0"/>
                <w:numId w:val="1"/>
              </w:numPr>
              <w:ind w:left="365" w:hanging="283"/>
              <w:rPr>
                <w:rFonts w:ascii="Bradley Hand ITC" w:hAnsi="Bradley Hand ITC"/>
                <w:b/>
                <w:sz w:val="28"/>
                <w:szCs w:val="28"/>
              </w:rPr>
            </w:pPr>
            <w:r>
              <w:rPr>
                <w:rFonts w:ascii="Bradley Hand ITC" w:hAnsi="Bradley Hand ITC"/>
                <w:sz w:val="28"/>
                <w:szCs w:val="28"/>
              </w:rPr>
              <w:t>to create a closer home/school link</w:t>
            </w:r>
          </w:p>
          <w:p w:rsidR="00583A2C" w:rsidRPr="00583A2C" w:rsidRDefault="00583A2C" w:rsidP="008032F2">
            <w:pPr>
              <w:pStyle w:val="ListParagraph"/>
              <w:numPr>
                <w:ilvl w:val="0"/>
                <w:numId w:val="1"/>
              </w:numPr>
              <w:ind w:left="365" w:hanging="283"/>
              <w:rPr>
                <w:rFonts w:ascii="Bradley Hand ITC" w:hAnsi="Bradley Hand ITC"/>
                <w:b/>
                <w:sz w:val="28"/>
                <w:szCs w:val="28"/>
              </w:rPr>
            </w:pPr>
            <w:r>
              <w:rPr>
                <w:rFonts w:ascii="Bradley Hand ITC" w:hAnsi="Bradley Hand ITC"/>
                <w:sz w:val="28"/>
                <w:szCs w:val="28"/>
              </w:rPr>
              <w:t>to fill a gap in your CV</w:t>
            </w:r>
            <w:bookmarkStart w:id="0" w:name="_GoBack"/>
            <w:bookmarkEnd w:id="0"/>
          </w:p>
          <w:p w:rsidR="00583A2C" w:rsidRDefault="00583A2C" w:rsidP="008032F2">
            <w:pPr>
              <w:pStyle w:val="ListParagraph"/>
              <w:numPr>
                <w:ilvl w:val="0"/>
                <w:numId w:val="1"/>
              </w:numPr>
              <w:ind w:left="365" w:hanging="283"/>
              <w:rPr>
                <w:rFonts w:ascii="Bradley Hand ITC" w:hAnsi="Bradley Hand ITC"/>
                <w:b/>
                <w:sz w:val="28"/>
                <w:szCs w:val="28"/>
              </w:rPr>
            </w:pPr>
            <w:r>
              <w:rPr>
                <w:rFonts w:ascii="Bradley Hand ITC" w:hAnsi="Bradley Hand ITC"/>
                <w:b/>
                <w:sz w:val="28"/>
                <w:szCs w:val="28"/>
              </w:rPr>
              <w:t>to keep our PTA going</w:t>
            </w:r>
          </w:p>
          <w:p w:rsidR="00E16B5C" w:rsidRDefault="00E16B5C" w:rsidP="00E16B5C">
            <w:pPr>
              <w:pStyle w:val="ListParagraph"/>
              <w:ind w:left="365"/>
              <w:rPr>
                <w:rFonts w:ascii="Bradley Hand ITC" w:hAnsi="Bradley Hand ITC"/>
                <w:b/>
                <w:sz w:val="28"/>
                <w:szCs w:val="28"/>
              </w:rPr>
            </w:pPr>
            <w:r w:rsidRPr="00E16B5C">
              <w:rPr>
                <w:rFonts w:ascii="Bradley Hand ITC" w:hAnsi="Bradley Hand ITC"/>
                <w:noProof/>
                <w:sz w:val="28"/>
                <w:szCs w:val="2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D5C3EC7" wp14:editId="56E15CEA">
                      <wp:simplePos x="0" y="0"/>
                      <wp:positionH relativeFrom="column">
                        <wp:posOffset>85781</wp:posOffset>
                      </wp:positionH>
                      <wp:positionV relativeFrom="paragraph">
                        <wp:posOffset>55213</wp:posOffset>
                      </wp:positionV>
                      <wp:extent cx="2927985" cy="942975"/>
                      <wp:effectExtent l="0" t="0" r="24765" b="200025"/>
                      <wp:wrapNone/>
                      <wp:docPr id="2" name="Rounded Rectangular Callou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7985" cy="942975"/>
                              </a:xfrm>
                              <a:prstGeom prst="wedgeRoundRectCallout">
                                <a:avLst>
                                  <a:gd name="adj1" fmla="val 49928"/>
                                  <a:gd name="adj2" fmla="val 66182"/>
                                  <a:gd name="adj3" fmla="val 16667"/>
                                </a:avLst>
                              </a:prstGeom>
                              <a:solidFill>
                                <a:srgbClr val="4F81BD">
                                  <a:alpha val="33000"/>
                                </a:srgbClr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36549A" w:rsidRPr="00E47166" w:rsidRDefault="0036549A" w:rsidP="00E16B5C">
                                  <w:pPr>
                                    <w:jc w:val="center"/>
                                    <w:rPr>
                                      <w:rFonts w:ascii="Bradley Hand ITC" w:hAnsi="Bradley Hand ITC"/>
                                      <w:color w:val="002060"/>
                                    </w:rPr>
                                  </w:pPr>
                                  <w:r w:rsidRPr="00E47166">
                                    <w:rPr>
                                      <w:rFonts w:ascii="Bradley Hand ITC" w:hAnsi="Bradley Hand ITC"/>
                                      <w:color w:val="002060"/>
                                    </w:rPr>
                                    <w:t>‘</w:t>
                                  </w:r>
                                  <w:r>
                                    <w:rPr>
                                      <w:rFonts w:ascii="Bradley Hand ITC" w:hAnsi="Bradley Hand ITC"/>
                                      <w:color w:val="002060"/>
                                    </w:rPr>
                                    <w:t>I started out making tea and coffee at events, now I’m on the committee. I love how people are made to feel welcome and valued</w:t>
                                  </w:r>
                                  <w:r w:rsidRPr="00E47166">
                                    <w:rPr>
                                      <w:rFonts w:ascii="Bradley Hand ITC" w:hAnsi="Bradley Hand ITC"/>
                                      <w:color w:val="002060"/>
                                    </w:rPr>
                                    <w:t>.’</w:t>
                                  </w:r>
                                  <w:r>
                                    <w:rPr>
                                      <w:rFonts w:ascii="Bradley Hand ITC" w:hAnsi="Bradley Hand ITC"/>
                                      <w:color w:val="002060"/>
                                    </w:rPr>
                                    <w:t xml:space="preserve">  </w:t>
                                  </w:r>
                                  <w:r w:rsidRPr="00E47166">
                                    <w:rPr>
                                      <w:rFonts w:ascii="Bradley Hand ITC" w:hAnsi="Bradley Hand ITC"/>
                                      <w:color w:val="00206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Bradley Hand ITC" w:hAnsi="Bradley Hand ITC"/>
                                      <w:color w:val="002060"/>
                                    </w:rPr>
                                    <w:t>hris (parent)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ounded Rectangular Callout 2" o:spid="_x0000_s1031" type="#_x0000_t62" style="position:absolute;left:0;text-align:left;margin-left:6.75pt;margin-top:4.35pt;width:230.55pt;height:7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" adj="21584,25095" fillcolor="#4f81bd" strokecolor="#385d8a" strokeweight="2pt">
                      <v:fill opacity="21588f"/>
                      <v:textbox>
                        <w:txbxContent>
                          <w:p w:rsidR="0036549A" w:rsidRPr="00E47166" w:rsidRDefault="0036549A" w:rsidP="00E16B5C">
                            <w:pPr>
                              <w:jc w:val="center"/>
                              <w:rPr>
                                <w:rFonts w:ascii="Bradley Hand ITC" w:hAnsi="Bradley Hand ITC"/>
                                <w:color w:val="002060"/>
                              </w:rPr>
                            </w:pPr>
                            <w:r w:rsidRPr="00E47166">
                              <w:rPr>
                                <w:rFonts w:ascii="Bradley Hand ITC" w:hAnsi="Bradley Hand ITC"/>
                                <w:color w:val="002060"/>
                              </w:rPr>
                              <w:t>‘</w:t>
                            </w:r>
                            <w:r>
                              <w:rPr>
                                <w:rFonts w:ascii="Bradley Hand ITC" w:hAnsi="Bradley Hand ITC"/>
                                <w:color w:val="002060"/>
                              </w:rPr>
                              <w:t>I started out making tea and coffee at events, now I’m on the committee. I love how people are made to feel welcome and valued</w:t>
                            </w:r>
                            <w:r w:rsidRPr="00E47166">
                              <w:rPr>
                                <w:rFonts w:ascii="Bradley Hand ITC" w:hAnsi="Bradley Hand ITC"/>
                                <w:color w:val="002060"/>
                              </w:rPr>
                              <w:t>.’</w:t>
                            </w:r>
                            <w:r>
                              <w:rPr>
                                <w:rFonts w:ascii="Bradley Hand ITC" w:hAnsi="Bradley Hand ITC"/>
                                <w:color w:val="002060"/>
                              </w:rPr>
                              <w:t xml:space="preserve">  </w:t>
                            </w:r>
                            <w:r w:rsidRPr="00E47166">
                              <w:rPr>
                                <w:rFonts w:ascii="Bradley Hand ITC" w:hAnsi="Bradley Hand ITC"/>
                                <w:color w:val="002060"/>
                              </w:rPr>
                              <w:t>C</w:t>
                            </w:r>
                            <w:r>
                              <w:rPr>
                                <w:rFonts w:ascii="Bradley Hand ITC" w:hAnsi="Bradley Hand ITC"/>
                                <w:color w:val="002060"/>
                              </w:rPr>
                              <w:t>hris (parent)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Bradley Hand ITC" w:hAnsi="Bradley Hand ITC"/>
                <w:b/>
                <w:sz w:val="28"/>
                <w:szCs w:val="28"/>
              </w:rPr>
              <w:br/>
            </w:r>
          </w:p>
          <w:p w:rsidR="00583A2C" w:rsidRDefault="00583A2C" w:rsidP="00583A2C">
            <w:pPr>
              <w:ind w:left="82"/>
              <w:rPr>
                <w:rFonts w:ascii="Bradley Hand ITC" w:hAnsi="Bradley Hand ITC"/>
                <w:b/>
                <w:sz w:val="28"/>
                <w:szCs w:val="28"/>
              </w:rPr>
            </w:pPr>
          </w:p>
          <w:p w:rsidR="00E47166" w:rsidRDefault="00E47166" w:rsidP="00583A2C">
            <w:pPr>
              <w:ind w:left="82"/>
              <w:rPr>
                <w:rFonts w:ascii="Bradley Hand ITC" w:hAnsi="Bradley Hand ITC"/>
                <w:b/>
                <w:sz w:val="28"/>
                <w:szCs w:val="28"/>
              </w:rPr>
            </w:pPr>
          </w:p>
          <w:p w:rsidR="00E47166" w:rsidRDefault="00E47166" w:rsidP="00583A2C">
            <w:pPr>
              <w:ind w:left="82"/>
              <w:rPr>
                <w:rFonts w:ascii="Bradley Hand ITC" w:hAnsi="Bradley Hand ITC"/>
                <w:b/>
                <w:sz w:val="28"/>
                <w:szCs w:val="28"/>
              </w:rPr>
            </w:pPr>
          </w:p>
          <w:p w:rsidR="008032F2" w:rsidRDefault="008032F2" w:rsidP="008032F2">
            <w:pPr>
              <w:rPr>
                <w:rFonts w:ascii="Bradley Hand ITC" w:hAnsi="Bradley Hand ITC"/>
                <w:sz w:val="28"/>
                <w:szCs w:val="28"/>
              </w:rPr>
            </w:pPr>
            <w:r>
              <w:rPr>
                <w:rFonts w:ascii="Bradley Hand ITC" w:hAnsi="Bradley Hand ITC"/>
                <w:b/>
                <w:sz w:val="28"/>
                <w:szCs w:val="28"/>
              </w:rPr>
              <w:t>What can I do to help?</w:t>
            </w:r>
          </w:p>
          <w:p w:rsidR="008032F2" w:rsidRDefault="008032F2" w:rsidP="00E16B5C">
            <w:pPr>
              <w:rPr>
                <w:rFonts w:ascii="Bradley Hand ITC" w:hAnsi="Bradley Hand ITC"/>
                <w:sz w:val="28"/>
                <w:szCs w:val="28"/>
              </w:rPr>
            </w:pPr>
            <w:r>
              <w:rPr>
                <w:rFonts w:ascii="Bradley Hand ITC" w:hAnsi="Bradley Hand ITC"/>
                <w:sz w:val="28"/>
                <w:szCs w:val="28"/>
              </w:rPr>
              <w:t>There are so many ways for you to help</w:t>
            </w:r>
            <w:r w:rsidR="00E16B5C">
              <w:rPr>
                <w:rFonts w:ascii="Bradley Hand ITC" w:hAnsi="Bradley Hand ITC"/>
                <w:sz w:val="28"/>
                <w:szCs w:val="28"/>
              </w:rPr>
              <w:t>.</w:t>
            </w:r>
          </w:p>
          <w:p w:rsidR="00E16B5C" w:rsidRDefault="00E16B5C" w:rsidP="00E16B5C">
            <w:pPr>
              <w:pStyle w:val="ListParagraph"/>
              <w:numPr>
                <w:ilvl w:val="0"/>
                <w:numId w:val="2"/>
              </w:numPr>
              <w:ind w:left="365" w:hanging="283"/>
              <w:rPr>
                <w:rFonts w:ascii="Bradley Hand ITC" w:hAnsi="Bradley Hand ITC"/>
                <w:sz w:val="28"/>
                <w:szCs w:val="28"/>
              </w:rPr>
            </w:pPr>
            <w:r>
              <w:rPr>
                <w:rFonts w:ascii="Bradley Hand ITC" w:hAnsi="Bradley Hand ITC"/>
                <w:sz w:val="28"/>
                <w:szCs w:val="28"/>
              </w:rPr>
              <w:t xml:space="preserve">sign up to </w:t>
            </w:r>
            <w:proofErr w:type="spellStart"/>
            <w:r>
              <w:rPr>
                <w:rFonts w:ascii="Bradley Hand ITC" w:hAnsi="Bradley Hand ITC"/>
                <w:sz w:val="28"/>
                <w:szCs w:val="28"/>
              </w:rPr>
              <w:t>AmazonSmile</w:t>
            </w:r>
            <w:proofErr w:type="spellEnd"/>
            <w:r>
              <w:rPr>
                <w:rFonts w:ascii="Bradley Hand ITC" w:hAnsi="Bradley Hand ITC"/>
                <w:sz w:val="28"/>
                <w:szCs w:val="28"/>
              </w:rPr>
              <w:t xml:space="preserve"> and or </w:t>
            </w:r>
            <w:proofErr w:type="spellStart"/>
            <w:r>
              <w:rPr>
                <w:rFonts w:ascii="Bradley Hand ITC" w:hAnsi="Bradley Hand ITC"/>
                <w:sz w:val="28"/>
                <w:szCs w:val="28"/>
              </w:rPr>
              <w:t>EasyFudraising</w:t>
            </w:r>
            <w:proofErr w:type="spellEnd"/>
          </w:p>
          <w:p w:rsidR="00E16B5C" w:rsidRDefault="00E16B5C" w:rsidP="00E16B5C">
            <w:pPr>
              <w:pStyle w:val="ListParagraph"/>
              <w:numPr>
                <w:ilvl w:val="0"/>
                <w:numId w:val="2"/>
              </w:numPr>
              <w:ind w:left="365" w:hanging="283"/>
              <w:rPr>
                <w:rFonts w:ascii="Bradley Hand ITC" w:hAnsi="Bradley Hand ITC"/>
                <w:sz w:val="28"/>
                <w:szCs w:val="28"/>
              </w:rPr>
            </w:pPr>
            <w:r>
              <w:rPr>
                <w:rFonts w:ascii="Bradley Hand ITC" w:hAnsi="Bradley Hand ITC"/>
                <w:sz w:val="28"/>
                <w:szCs w:val="28"/>
              </w:rPr>
              <w:t>buy raffle tickets</w:t>
            </w:r>
          </w:p>
          <w:p w:rsidR="00E16B5C" w:rsidRDefault="00FC25EE" w:rsidP="00E16B5C">
            <w:pPr>
              <w:pStyle w:val="ListParagraph"/>
              <w:numPr>
                <w:ilvl w:val="0"/>
                <w:numId w:val="2"/>
              </w:numPr>
              <w:ind w:left="365" w:hanging="283"/>
              <w:rPr>
                <w:rFonts w:ascii="Bradley Hand ITC" w:hAnsi="Bradley Hand ITC"/>
                <w:sz w:val="28"/>
                <w:szCs w:val="28"/>
              </w:rPr>
            </w:pPr>
            <w:r>
              <w:rPr>
                <w:rFonts w:ascii="Bradley Hand ITC" w:hAnsi="Bradley Hand ITC"/>
                <w:sz w:val="28"/>
                <w:szCs w:val="28"/>
              </w:rPr>
              <w:t>donate items for our fairs</w:t>
            </w:r>
          </w:p>
          <w:p w:rsidR="00FC25EE" w:rsidRDefault="00FC25EE" w:rsidP="00E16B5C">
            <w:pPr>
              <w:pStyle w:val="ListParagraph"/>
              <w:numPr>
                <w:ilvl w:val="0"/>
                <w:numId w:val="2"/>
              </w:numPr>
              <w:ind w:left="365" w:hanging="283"/>
              <w:rPr>
                <w:rFonts w:ascii="Bradley Hand ITC" w:hAnsi="Bradley Hand ITC"/>
                <w:sz w:val="28"/>
                <w:szCs w:val="28"/>
              </w:rPr>
            </w:pPr>
            <w:r>
              <w:rPr>
                <w:rFonts w:ascii="Bradley Hand ITC" w:hAnsi="Bradley Hand ITC"/>
                <w:sz w:val="28"/>
                <w:szCs w:val="28"/>
              </w:rPr>
              <w:t>fill a Bag2school</w:t>
            </w:r>
          </w:p>
          <w:p w:rsidR="00FC25EE" w:rsidRDefault="00FC25EE" w:rsidP="00E16B5C">
            <w:pPr>
              <w:pStyle w:val="ListParagraph"/>
              <w:numPr>
                <w:ilvl w:val="0"/>
                <w:numId w:val="2"/>
              </w:numPr>
              <w:ind w:left="365" w:hanging="283"/>
              <w:rPr>
                <w:rFonts w:ascii="Bradley Hand ITC" w:hAnsi="Bradley Hand ITC"/>
                <w:sz w:val="28"/>
                <w:szCs w:val="28"/>
              </w:rPr>
            </w:pPr>
            <w:r>
              <w:rPr>
                <w:rFonts w:ascii="Bradley Hand ITC" w:hAnsi="Bradley Hand ITC"/>
                <w:sz w:val="28"/>
                <w:szCs w:val="28"/>
              </w:rPr>
              <w:t>attend events</w:t>
            </w:r>
          </w:p>
          <w:p w:rsidR="00FC25EE" w:rsidRPr="00FC25EE" w:rsidRDefault="00FC25EE" w:rsidP="00FC25EE">
            <w:pPr>
              <w:pStyle w:val="ListParagraph"/>
              <w:numPr>
                <w:ilvl w:val="0"/>
                <w:numId w:val="2"/>
              </w:numPr>
              <w:ind w:left="365" w:hanging="283"/>
              <w:rPr>
                <w:rFonts w:ascii="Bradley Hand ITC" w:hAnsi="Bradley Hand ITC"/>
                <w:sz w:val="28"/>
                <w:szCs w:val="28"/>
              </w:rPr>
            </w:pPr>
            <w:r>
              <w:rPr>
                <w:rFonts w:ascii="Bradley Hand ITC" w:hAnsi="Bradley Hand ITC"/>
                <w:sz w:val="28"/>
                <w:szCs w:val="28"/>
              </w:rPr>
              <w:t>help at events (set up/clear up, run a stall)</w:t>
            </w:r>
            <w:r>
              <w:rPr>
                <w:rFonts w:ascii="Bradley Hand ITC" w:hAnsi="Bradley Hand ITC"/>
                <w:sz w:val="28"/>
                <w:szCs w:val="28"/>
              </w:rPr>
              <w:br/>
            </w:r>
            <w:r w:rsidRPr="00FC25EE">
              <w:rPr>
                <w:rFonts w:ascii="Bradley Hand ITC" w:hAnsi="Bradley Hand ITC"/>
                <w:sz w:val="28"/>
                <w:szCs w:val="28"/>
              </w:rPr>
              <w:t xml:space="preserve">some companies </w:t>
            </w:r>
            <w:r>
              <w:rPr>
                <w:rFonts w:ascii="Bradley Hand ITC" w:hAnsi="Bradley Hand ITC"/>
                <w:sz w:val="28"/>
                <w:szCs w:val="28"/>
              </w:rPr>
              <w:t>allow</w:t>
            </w:r>
            <w:r w:rsidRPr="00FC25EE">
              <w:rPr>
                <w:rFonts w:ascii="Bradley Hand ITC" w:hAnsi="Bradley Hand ITC"/>
                <w:sz w:val="28"/>
                <w:szCs w:val="28"/>
              </w:rPr>
              <w:t xml:space="preserve"> time off for this</w:t>
            </w:r>
          </w:p>
          <w:p w:rsidR="00FC25EE" w:rsidRPr="00E16B5C" w:rsidRDefault="00FC25EE" w:rsidP="00E16B5C">
            <w:pPr>
              <w:pStyle w:val="ListParagraph"/>
              <w:numPr>
                <w:ilvl w:val="0"/>
                <w:numId w:val="2"/>
              </w:numPr>
              <w:ind w:left="365" w:hanging="283"/>
              <w:rPr>
                <w:rFonts w:ascii="Bradley Hand ITC" w:hAnsi="Bradley Hand ITC"/>
                <w:sz w:val="28"/>
                <w:szCs w:val="28"/>
              </w:rPr>
            </w:pPr>
            <w:r>
              <w:rPr>
                <w:rFonts w:ascii="Bradley Hand ITC" w:hAnsi="Bradley Hand ITC"/>
                <w:sz w:val="28"/>
                <w:szCs w:val="28"/>
              </w:rPr>
              <w:t>sign up for match-funding</w:t>
            </w:r>
          </w:p>
        </w:tc>
      </w:tr>
    </w:tbl>
    <w:p w:rsidR="0036549A" w:rsidRDefault="0036549A"/>
    <w:sectPr w:rsidR="0036549A" w:rsidSect="00FC25EE">
      <w:pgSz w:w="16838" w:h="11906" w:orient="landscape"/>
      <w:pgMar w:top="170" w:right="170" w:bottom="170" w:left="17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54254E"/>
    <w:multiLevelType w:val="hybridMultilevel"/>
    <w:tmpl w:val="AB600A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B466FA"/>
    <w:multiLevelType w:val="hybridMultilevel"/>
    <w:tmpl w:val="9C8C1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2F2"/>
    <w:rsid w:val="0011233F"/>
    <w:rsid w:val="0029386C"/>
    <w:rsid w:val="0036549A"/>
    <w:rsid w:val="004708A3"/>
    <w:rsid w:val="004C4891"/>
    <w:rsid w:val="005019AB"/>
    <w:rsid w:val="00583A2C"/>
    <w:rsid w:val="007439FA"/>
    <w:rsid w:val="008032F2"/>
    <w:rsid w:val="00933A3D"/>
    <w:rsid w:val="00AE5D2F"/>
    <w:rsid w:val="00B057F4"/>
    <w:rsid w:val="00B55177"/>
    <w:rsid w:val="00C04E9A"/>
    <w:rsid w:val="00E16B5C"/>
    <w:rsid w:val="00E47166"/>
    <w:rsid w:val="00FC2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2F2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32F2"/>
    <w:rPr>
      <w:color w:val="0000FF" w:themeColor="hyperlink"/>
      <w:u w:val="single"/>
    </w:rPr>
  </w:style>
  <w:style w:type="paragraph" w:styleId="Header">
    <w:name w:val="header"/>
    <w:basedOn w:val="Normal"/>
    <w:link w:val="HeaderChar"/>
    <w:semiHidden/>
    <w:unhideWhenUsed/>
    <w:rsid w:val="008032F2"/>
    <w:pPr>
      <w:tabs>
        <w:tab w:val="center" w:pos="4153"/>
        <w:tab w:val="right" w:pos="8306"/>
      </w:tabs>
    </w:pPr>
    <w:rPr>
      <w:rFonts w:eastAsia="Times New Roman"/>
      <w:lang w:val="en-GB" w:eastAsia="en-GB"/>
    </w:rPr>
  </w:style>
  <w:style w:type="character" w:customStyle="1" w:styleId="HeaderChar">
    <w:name w:val="Header Char"/>
    <w:basedOn w:val="DefaultParagraphFont"/>
    <w:link w:val="Header"/>
    <w:semiHidden/>
    <w:rsid w:val="008032F2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32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2F2"/>
    <w:rPr>
      <w:rFonts w:ascii="Tahoma" w:eastAsiaTheme="minorEastAsi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8032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83A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2F2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32F2"/>
    <w:rPr>
      <w:color w:val="0000FF" w:themeColor="hyperlink"/>
      <w:u w:val="single"/>
    </w:rPr>
  </w:style>
  <w:style w:type="paragraph" w:styleId="Header">
    <w:name w:val="header"/>
    <w:basedOn w:val="Normal"/>
    <w:link w:val="HeaderChar"/>
    <w:semiHidden/>
    <w:unhideWhenUsed/>
    <w:rsid w:val="008032F2"/>
    <w:pPr>
      <w:tabs>
        <w:tab w:val="center" w:pos="4153"/>
        <w:tab w:val="right" w:pos="8306"/>
      </w:tabs>
    </w:pPr>
    <w:rPr>
      <w:rFonts w:eastAsia="Times New Roman"/>
      <w:lang w:val="en-GB" w:eastAsia="en-GB"/>
    </w:rPr>
  </w:style>
  <w:style w:type="character" w:customStyle="1" w:styleId="HeaderChar">
    <w:name w:val="Header Char"/>
    <w:basedOn w:val="DefaultParagraphFont"/>
    <w:link w:val="Header"/>
    <w:semiHidden/>
    <w:rsid w:val="008032F2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32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2F2"/>
    <w:rPr>
      <w:rFonts w:ascii="Tahoma" w:eastAsiaTheme="minorEastAsi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8032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83A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0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josephspta@outlook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tjosephspta@outloo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1334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Malkin</dc:creator>
  <cp:lastModifiedBy>Chris Malkin</cp:lastModifiedBy>
  <cp:revision>4</cp:revision>
  <cp:lastPrinted>2019-09-12T16:52:00Z</cp:lastPrinted>
  <dcterms:created xsi:type="dcterms:W3CDTF">2019-09-12T14:31:00Z</dcterms:created>
  <dcterms:modified xsi:type="dcterms:W3CDTF">2019-09-13T13:05:00Z</dcterms:modified>
</cp:coreProperties>
</file>